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547BF5" w14:textId="2432B34C" w:rsidR="00A14688" w:rsidRPr="00A14688" w:rsidRDefault="00A14688" w:rsidP="00A14688">
      <w:pPr>
        <w:pStyle w:val="berschrift-H2"/>
        <w:rPr>
          <w:lang w:val="en-GB"/>
        </w:rPr>
      </w:pPr>
      <w:r>
        <w:rPr>
          <w:noProof/>
        </w:rPr>
        <mc:AlternateContent>
          <mc:Choice Requires="wps">
            <w:drawing>
              <wp:anchor distT="0" distB="0" distL="114300" distR="114300" simplePos="0" relativeHeight="251718656" behindDoc="0" locked="0" layoutInCell="1" allowOverlap="1" wp14:anchorId="1C3113BB" wp14:editId="3D69F041">
                <wp:simplePos x="0" y="0"/>
                <wp:positionH relativeFrom="margin">
                  <wp:posOffset>-72390</wp:posOffset>
                </wp:positionH>
                <wp:positionV relativeFrom="paragraph">
                  <wp:posOffset>-718820</wp:posOffset>
                </wp:positionV>
                <wp:extent cx="3677920" cy="687705"/>
                <wp:effectExtent l="0" t="0" r="0" b="0"/>
                <wp:wrapNone/>
                <wp:docPr id="1979428102"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77920" cy="687705"/>
                        </a:xfrm>
                        <a:prstGeom prst="rect">
                          <a:avLst/>
                        </a:prstGeom>
                        <a:solidFill>
                          <a:schemeClr val="lt1"/>
                        </a:solidFill>
                        <a:ln w="6350">
                          <a:noFill/>
                        </a:ln>
                      </wps:spPr>
                      <wps:txbx>
                        <w:txbxContent>
                          <w:p w14:paraId="2BB52C04" w14:textId="77777777" w:rsidR="00A14688" w:rsidRPr="00A14688" w:rsidRDefault="00A14688" w:rsidP="00A14688">
                            <w:pPr>
                              <w:rPr>
                                <w:lang w:val="en-GB"/>
                              </w:rPr>
                            </w:pPr>
                            <w:r w:rsidRPr="00A14688">
                              <w:rPr>
                                <w:lang w:val="en-GB"/>
                              </w:rPr>
                              <w:t>Rittal and Eplan at the 2024 SPS</w:t>
                            </w:r>
                          </w:p>
                          <w:p w14:paraId="60665C09" w14:textId="77777777" w:rsidR="00A14688" w:rsidRPr="00A14688" w:rsidRDefault="00A14688" w:rsidP="00A14688">
                            <w:pPr>
                              <w:rPr>
                                <w:lang w:val="en-GB"/>
                              </w:rPr>
                            </w:pPr>
                            <w:r w:rsidRPr="00A14688">
                              <w:rPr>
                                <w:lang w:val="en-GB"/>
                              </w:rPr>
                              <w:t>12 to 14 November in Nuremberg</w:t>
                            </w:r>
                          </w:p>
                          <w:p w14:paraId="51E5A327" w14:textId="77777777" w:rsidR="00A14688" w:rsidRPr="00A14688" w:rsidRDefault="00A14688" w:rsidP="00A14688">
                            <w:pPr>
                              <w:rPr>
                                <w:lang w:val="en-GB"/>
                              </w:rPr>
                            </w:pPr>
                            <w:r w:rsidRPr="00A14688">
                              <w:rPr>
                                <w:lang w:val="en-GB"/>
                              </w:rPr>
                              <w:t>Hall 3C, Booth 321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1C3113BB" id="_x0000_t202" coordsize="21600,21600" o:spt="202" path="m,l,21600r21600,l21600,xe">
                <v:stroke joinstyle="miter"/>
                <v:path gradientshapeok="t" o:connecttype="rect"/>
              </v:shapetype>
              <v:shape id="Textfeld 1" o:spid="_x0000_s1026" type="#_x0000_t202" style="position:absolute;margin-left:-5.7pt;margin-top:-56.6pt;width:289.6pt;height:54.15pt;z-index:251718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" fillcolor="white [3201]" stroked="f" strokeweight=".5pt">
                <v:textbox>
                  <w:txbxContent>
                    <w:p w14:paraId="2BB52C04" w14:textId="77777777" w:rsidR="00A14688" w:rsidRPr="00A14688" w:rsidRDefault="00A14688" w:rsidP="00A14688">
                      <w:pPr>
                        <w:rPr>
                          <w:lang w:val="en-GB"/>
                        </w:rPr>
                      </w:pPr>
                      <w:r w:rsidRPr="00A14688">
                        <w:rPr>
                          <w:lang w:val="en-GB"/>
                        </w:rPr>
                        <w:t>Rittal and Eplan at the 2024 SPS</w:t>
                      </w:r>
                    </w:p>
                    <w:p w14:paraId="60665C09" w14:textId="77777777" w:rsidR="00A14688" w:rsidRPr="00A14688" w:rsidRDefault="00A14688" w:rsidP="00A14688">
                      <w:pPr>
                        <w:rPr>
                          <w:lang w:val="en-GB"/>
                        </w:rPr>
                      </w:pPr>
                      <w:r w:rsidRPr="00A14688">
                        <w:rPr>
                          <w:lang w:val="en-GB"/>
                        </w:rPr>
                        <w:t>12 to 14 November in Nuremberg</w:t>
                      </w:r>
                    </w:p>
                    <w:p w14:paraId="51E5A327" w14:textId="77777777" w:rsidR="00A14688" w:rsidRPr="00A14688" w:rsidRDefault="00A14688" w:rsidP="00A14688">
                      <w:pPr>
                        <w:rPr>
                          <w:lang w:val="en-GB"/>
                        </w:rPr>
                      </w:pPr>
                      <w:r w:rsidRPr="00A14688">
                        <w:rPr>
                          <w:lang w:val="en-GB"/>
                        </w:rPr>
                        <w:t>Hall 3C, Booth 321</w:t>
                      </w:r>
                    </w:p>
                  </w:txbxContent>
                </v:textbox>
                <w10:wrap anchorx="margin"/>
              </v:shape>
            </w:pict>
          </mc:Fallback>
        </mc:AlternateContent>
      </w:r>
      <w:proofErr w:type="spellStart"/>
      <w:r w:rsidRPr="00A14688">
        <w:rPr>
          <w:lang w:val="en-GB"/>
        </w:rPr>
        <w:t>RiLineX</w:t>
      </w:r>
      <w:proofErr w:type="spellEnd"/>
      <w:r w:rsidRPr="00A14688">
        <w:rPr>
          <w:lang w:val="en-GB"/>
        </w:rPr>
        <w:t xml:space="preserve"> from Rittal</w:t>
      </w:r>
    </w:p>
    <w:p w14:paraId="7A24222B" w14:textId="77777777" w:rsidR="00A14688" w:rsidRPr="00A14688" w:rsidRDefault="00A14688" w:rsidP="00A14688">
      <w:pPr>
        <w:pStyle w:val="berschrift-H1"/>
        <w:rPr>
          <w:lang w:val="en-GB"/>
        </w:rPr>
      </w:pPr>
      <w:r w:rsidRPr="00A14688">
        <w:rPr>
          <w:lang w:val="en-GB"/>
        </w:rPr>
        <w:t>A new lightning fast platform for power distribution</w:t>
      </w:r>
    </w:p>
    <w:p w14:paraId="573FC65A" w14:textId="314E8E86" w:rsidR="00A14688" w:rsidRPr="00A14688" w:rsidRDefault="00A14688" w:rsidP="00A14688">
      <w:pPr>
        <w:pStyle w:val="Ort-Datum"/>
        <w:rPr>
          <w:lang w:val="en-GB"/>
        </w:rPr>
      </w:pPr>
      <w:r w:rsidRPr="00A14688">
        <w:rPr>
          <w:lang w:val="en-GB"/>
        </w:rPr>
        <w:t xml:space="preserve">Herborn, </w:t>
      </w:r>
      <w:r w:rsidR="001D4E55">
        <w:rPr>
          <w:lang w:val="en-GB"/>
        </w:rPr>
        <w:t>7</w:t>
      </w:r>
      <w:r w:rsidRPr="00A14688">
        <w:rPr>
          <w:lang w:val="en-GB"/>
        </w:rPr>
        <w:t xml:space="preserve"> November 2024</w:t>
      </w:r>
    </w:p>
    <w:p w14:paraId="44A958EA" w14:textId="77777777" w:rsidR="00A14688" w:rsidRPr="00A14688" w:rsidRDefault="00A14688" w:rsidP="00A14688">
      <w:pPr>
        <w:pStyle w:val="Copytext"/>
        <w:rPr>
          <w:b/>
          <w:bCs w:val="0"/>
          <w:lang w:val="en-GB"/>
        </w:rPr>
      </w:pPr>
      <w:proofErr w:type="spellStart"/>
      <w:r w:rsidRPr="00A14688">
        <w:rPr>
          <w:b/>
          <w:lang w:val="en-GB"/>
        </w:rPr>
        <w:t>RiLineX</w:t>
      </w:r>
      <w:proofErr w:type="spellEnd"/>
      <w:r w:rsidRPr="00A14688">
        <w:rPr>
          <w:b/>
          <w:lang w:val="en-GB"/>
        </w:rPr>
        <w:t xml:space="preserve"> from Rittal is a newly developed, open platform for power distribution systems. A click system of boards and components simplifies the previously laborious process of assembling power distribution systems in enclosures. The end result is a time saving of up to 30 percent in engineering and 50 percent in assembly compared to conventional busbar systems. A further advantage is that </w:t>
      </w:r>
      <w:proofErr w:type="spellStart"/>
      <w:r w:rsidRPr="00A14688">
        <w:rPr>
          <w:b/>
          <w:lang w:val="en-GB"/>
        </w:rPr>
        <w:t>RiLineX</w:t>
      </w:r>
      <w:proofErr w:type="spellEnd"/>
      <w:r w:rsidRPr="00A14688">
        <w:rPr>
          <w:b/>
          <w:lang w:val="en-GB"/>
        </w:rPr>
        <w:t xml:space="preserve"> boosts sustainability by reducing plastic waste and increasing decentralised supply opportunities, with fewer shipments of heavy copper required. The innovative solution has been declared a winner by the German Design Award 2025 for its product design.</w:t>
      </w:r>
    </w:p>
    <w:p w14:paraId="2FC4EA44" w14:textId="77777777" w:rsidR="00A14688" w:rsidRPr="00A14688" w:rsidRDefault="00A14688" w:rsidP="00A14688">
      <w:pPr>
        <w:pStyle w:val="Copytext"/>
        <w:rPr>
          <w:b/>
          <w:bCs w:val="0"/>
          <w:lang w:val="en-GB"/>
        </w:rPr>
      </w:pPr>
    </w:p>
    <w:p w14:paraId="305C03B4" w14:textId="654BDB18" w:rsidR="00A14688" w:rsidRPr="00A14688" w:rsidRDefault="00A14688" w:rsidP="00A14688">
      <w:pPr>
        <w:pStyle w:val="Copytext"/>
        <w:rPr>
          <w:lang w:val="en-GB"/>
        </w:rPr>
      </w:pPr>
      <w:r w:rsidRPr="00A14688">
        <w:rPr>
          <w:lang w:val="en-GB"/>
        </w:rPr>
        <w:t xml:space="preserve">Any business or organisation that needs a fast and reliable power distribution solution up to 1000 V AC or ± 1500 V DC will benefit from </w:t>
      </w:r>
      <w:proofErr w:type="spellStart"/>
      <w:r w:rsidRPr="00A14688">
        <w:rPr>
          <w:lang w:val="en-GB"/>
        </w:rPr>
        <w:t>RiLineX</w:t>
      </w:r>
      <w:proofErr w:type="spellEnd"/>
      <w:r w:rsidRPr="00A14688">
        <w:rPr>
          <w:lang w:val="en-GB"/>
        </w:rPr>
        <w:t xml:space="preserve">. This means everybody from conventional panel building and switchgear manufacturers through to the energy storage industry, photovoltaic system installers and the IT sector. After all, the new power distribution platform brings an end to complex </w:t>
      </w:r>
      <w:r w:rsidR="00F41D77">
        <w:rPr>
          <w:lang w:val="en-GB"/>
        </w:rPr>
        <w:t>dimensioning</w:t>
      </w:r>
      <w:r w:rsidR="00646880">
        <w:rPr>
          <w:lang w:val="en-GB"/>
        </w:rPr>
        <w:t xml:space="preserve"> of the system</w:t>
      </w:r>
      <w:r w:rsidRPr="00A14688">
        <w:rPr>
          <w:lang w:val="en-GB"/>
        </w:rPr>
        <w:t xml:space="preserve">, the loss of space when components are installed and the cutting to size of protective covers. </w:t>
      </w:r>
    </w:p>
    <w:p w14:paraId="5506D16D" w14:textId="77777777" w:rsidR="00A14688" w:rsidRPr="00A14688" w:rsidRDefault="00A14688" w:rsidP="00A14688">
      <w:pPr>
        <w:pStyle w:val="Copytext"/>
        <w:rPr>
          <w:lang w:val="en-GB"/>
        </w:rPr>
      </w:pPr>
    </w:p>
    <w:p w14:paraId="019D35EB" w14:textId="77777777" w:rsidR="00A14688" w:rsidRPr="00A14688" w:rsidRDefault="00A14688" w:rsidP="00A14688">
      <w:pPr>
        <w:pStyle w:val="Copytext"/>
        <w:rPr>
          <w:b/>
          <w:bCs w:val="0"/>
          <w:lang w:val="en-GB"/>
        </w:rPr>
      </w:pPr>
      <w:r w:rsidRPr="00A14688">
        <w:rPr>
          <w:b/>
          <w:lang w:val="en-GB"/>
        </w:rPr>
        <w:t>No need to plan supports</w:t>
      </w:r>
    </w:p>
    <w:p w14:paraId="072A1A64" w14:textId="1D0FF0C7" w:rsidR="00A14688" w:rsidRPr="00A14688" w:rsidRDefault="00A14688" w:rsidP="00A14688">
      <w:pPr>
        <w:pStyle w:val="Copytext"/>
        <w:rPr>
          <w:lang w:val="en-GB"/>
        </w:rPr>
      </w:pPr>
      <w:proofErr w:type="spellStart"/>
      <w:r w:rsidRPr="00A14688">
        <w:rPr>
          <w:lang w:val="en-GB"/>
        </w:rPr>
        <w:t>RiLineX</w:t>
      </w:r>
      <w:proofErr w:type="spellEnd"/>
      <w:r w:rsidRPr="00A14688">
        <w:rPr>
          <w:lang w:val="en-GB"/>
        </w:rPr>
        <w:t xml:space="preserve"> significantly speeds up the planning and installation process. Since the copper bars are </w:t>
      </w:r>
      <w:r w:rsidR="0024771B">
        <w:rPr>
          <w:lang w:val="en-GB"/>
        </w:rPr>
        <w:t>integrated</w:t>
      </w:r>
      <w:r w:rsidRPr="00A14688">
        <w:rPr>
          <w:lang w:val="en-GB"/>
        </w:rPr>
        <w:t xml:space="preserve"> directly in the board, components can be planned and mounted anywhere. This completely eliminates the convoluted process of arranging supports on a project-by-project basis. The complicated cutting process </w:t>
      </w:r>
      <w:r w:rsidR="00603255">
        <w:rPr>
          <w:lang w:val="en-GB"/>
        </w:rPr>
        <w:t xml:space="preserve">of covers </w:t>
      </w:r>
      <w:r w:rsidRPr="00A14688">
        <w:rPr>
          <w:lang w:val="en-GB"/>
        </w:rPr>
        <w:t xml:space="preserve">is no longer necessary, either. This also reduces trimming waste and plastic refuse – by an average of 1.9 kilograms per system. In this solution, the bars are covered over end-to-end in the system from the outset, providing protection against accidental contact. This contact hazard protection is certified to protection category IP2XB, which means penetration by a solid foreign object with a diameter of 12 millimetres or more is prevented. The contact hazard protection at the front can also be upgraded to protection category IP4X. In that configuration, Rittal is protecting the system against </w:t>
      </w:r>
      <w:r w:rsidRPr="00A14688">
        <w:rPr>
          <w:lang w:val="en-GB"/>
        </w:rPr>
        <w:lastRenderedPageBreak/>
        <w:t>penetration by a solid foreign object with a diameter from 1 millimetre up. In either case, there is no possibility of finger contact</w:t>
      </w:r>
      <w:r w:rsidR="008B6848">
        <w:rPr>
          <w:lang w:val="en-GB"/>
        </w:rPr>
        <w:t xml:space="preserve"> with live parts</w:t>
      </w:r>
      <w:r w:rsidRPr="00A14688">
        <w:rPr>
          <w:lang w:val="en-GB"/>
        </w:rPr>
        <w:t xml:space="preserve">. The design means that the entire system has been pre-tested for short circuit resistance up to 52.5 kA, so planners and users alike can rely on a completely safe solution. </w:t>
      </w:r>
    </w:p>
    <w:p w14:paraId="754333A3" w14:textId="77777777" w:rsidR="00A14688" w:rsidRPr="00A14688" w:rsidRDefault="00A14688" w:rsidP="00A14688">
      <w:pPr>
        <w:pStyle w:val="Copytext"/>
        <w:rPr>
          <w:lang w:val="en-GB"/>
        </w:rPr>
      </w:pPr>
    </w:p>
    <w:p w14:paraId="2E20DA3B" w14:textId="77777777" w:rsidR="00A14688" w:rsidRPr="00A14688" w:rsidRDefault="00A14688" w:rsidP="00A14688">
      <w:pPr>
        <w:pStyle w:val="Copytext"/>
        <w:rPr>
          <w:b/>
          <w:bCs w:val="0"/>
          <w:lang w:val="en-GB"/>
        </w:rPr>
      </w:pPr>
      <w:r w:rsidRPr="00A14688">
        <w:rPr>
          <w:b/>
          <w:lang w:val="en-GB"/>
        </w:rPr>
        <w:t>30 to 50 percent faster</w:t>
      </w:r>
    </w:p>
    <w:p w14:paraId="3D60DBC8" w14:textId="77777777" w:rsidR="00A14688" w:rsidRPr="00A14688" w:rsidRDefault="00A14688" w:rsidP="00A14688">
      <w:pPr>
        <w:pStyle w:val="Copytext"/>
        <w:rPr>
          <w:lang w:val="en-GB"/>
        </w:rPr>
      </w:pPr>
      <w:r w:rsidRPr="00A14688">
        <w:rPr>
          <w:lang w:val="en-GB"/>
        </w:rPr>
        <w:t xml:space="preserve">The solution significantly reduces the amount of work involved in everything from planning and assembly to maintenance. What’s more, it makes plant engineering much more efficient. The result is savings of up to 30 percent in engineering and up to as much as 50 percent in assembly. An innovative click system for boards and components ensures simple installation. This means that project-specific modular solutions can be implemented with far less outlay. </w:t>
      </w:r>
    </w:p>
    <w:p w14:paraId="47DC5309" w14:textId="77777777" w:rsidR="00A14688" w:rsidRPr="00A14688" w:rsidRDefault="00A14688" w:rsidP="00A14688">
      <w:pPr>
        <w:pStyle w:val="Copytext"/>
        <w:rPr>
          <w:b/>
          <w:bCs w:val="0"/>
          <w:lang w:val="en-GB"/>
        </w:rPr>
      </w:pPr>
      <w:r w:rsidRPr="00A14688">
        <w:rPr>
          <w:b/>
          <w:lang w:val="en-GB"/>
        </w:rPr>
        <w:br/>
        <w:t>Complete board or modular system</w:t>
      </w:r>
    </w:p>
    <w:p w14:paraId="6A6A4FC4" w14:textId="25926049" w:rsidR="00A14688" w:rsidRPr="00A14688" w:rsidRDefault="00A14688" w:rsidP="00A14688">
      <w:pPr>
        <w:pStyle w:val="Copytext"/>
        <w:rPr>
          <w:lang w:val="en-GB"/>
        </w:rPr>
      </w:pPr>
      <w:r w:rsidRPr="00A14688">
        <w:rPr>
          <w:lang w:val="en-GB"/>
        </w:rPr>
        <w:t xml:space="preserve">Depending on the customer application, Rittal offers two different approaches for greater flexibility of use. In one of these options, the </w:t>
      </w:r>
      <w:proofErr w:type="spellStart"/>
      <w:r w:rsidRPr="00A14688">
        <w:rPr>
          <w:lang w:val="en-GB"/>
        </w:rPr>
        <w:t>RiLineX</w:t>
      </w:r>
      <w:proofErr w:type="spellEnd"/>
      <w:r w:rsidRPr="00A14688">
        <w:rPr>
          <w:lang w:val="en-GB"/>
        </w:rPr>
        <w:t xml:space="preserve"> platform is available as a complete board</w:t>
      </w:r>
      <w:r w:rsidR="00170B59">
        <w:rPr>
          <w:lang w:val="en-GB"/>
        </w:rPr>
        <w:t xml:space="preserve"> including copper bars</w:t>
      </w:r>
      <w:r w:rsidRPr="00A14688">
        <w:rPr>
          <w:lang w:val="en-GB"/>
        </w:rPr>
        <w:t xml:space="preserve"> – which can be installed in next to no time – for Rittal AX compact and VX25 </w:t>
      </w:r>
      <w:proofErr w:type="spellStart"/>
      <w:r w:rsidRPr="00A14688">
        <w:rPr>
          <w:lang w:val="en-GB"/>
        </w:rPr>
        <w:t>bayable</w:t>
      </w:r>
      <w:proofErr w:type="spellEnd"/>
      <w:r w:rsidRPr="00A14688">
        <w:rPr>
          <w:lang w:val="en-GB"/>
        </w:rPr>
        <w:t xml:space="preserve"> enclosures up to 1,200 mm. It can also be supplied already installed in the enclosure. The board is therefore ideal for standard applications. This reduces costs for users and gives them a clearer overview. What’s more, they can install the system without needing any special prior knowledge.</w:t>
      </w:r>
    </w:p>
    <w:p w14:paraId="0B8307B2" w14:textId="77777777" w:rsidR="00A14688" w:rsidRPr="00A14688" w:rsidRDefault="00A14688" w:rsidP="00A14688">
      <w:pPr>
        <w:pStyle w:val="Copytext"/>
        <w:rPr>
          <w:lang w:val="en-GB"/>
        </w:rPr>
      </w:pPr>
    </w:p>
    <w:p w14:paraId="3CCAE3F2" w14:textId="6412EE19" w:rsidR="00A14688" w:rsidRPr="00A14688" w:rsidRDefault="00A14688" w:rsidP="00A14688">
      <w:pPr>
        <w:pStyle w:val="Copytext"/>
        <w:rPr>
          <w:lang w:val="en-GB"/>
        </w:rPr>
      </w:pPr>
      <w:r w:rsidRPr="00A14688">
        <w:rPr>
          <w:lang w:val="en-GB"/>
        </w:rPr>
        <w:t xml:space="preserve">Alternatively, the open modular system version offers complete configuration freedom for customised system design, with baying connections extending this to 2.4 metres or even more. Users simply need to know the length of the mounting plate and can then flexibly combine modules in 200 mm increments. What’s more, the drilling pattern is identical on every mounting plate from Rittal. It’s then simply a case of cutting standard busbars to size for the system. The copper bars are subsequently fixed securely in the board so that short circuit resistance is ensured at all times. This version is also available as a </w:t>
      </w:r>
      <w:r w:rsidR="00FE48F9">
        <w:rPr>
          <w:lang w:val="en-GB"/>
        </w:rPr>
        <w:t xml:space="preserve">system </w:t>
      </w:r>
      <w:r w:rsidRPr="00A14688">
        <w:rPr>
          <w:lang w:val="en-GB"/>
        </w:rPr>
        <w:t xml:space="preserve">kit without bars. For international applications, eliminating the need to ship heavy metal from one continent to another offers both cost and environmental benefits. With </w:t>
      </w:r>
      <w:proofErr w:type="spellStart"/>
      <w:r w:rsidRPr="00A14688">
        <w:rPr>
          <w:lang w:val="en-GB"/>
        </w:rPr>
        <w:t>RiLineX</w:t>
      </w:r>
      <w:proofErr w:type="spellEnd"/>
      <w:r w:rsidRPr="00A14688">
        <w:rPr>
          <w:lang w:val="en-GB"/>
        </w:rPr>
        <w:t xml:space="preserve">, the boards can simply be used on site with cost-effective standard bars made from copper or aluminium in various cross-sections. Baying across several enclosures, even retrospectively, is easy. When it comes to planning, Rittal supports users with the new </w:t>
      </w:r>
      <w:proofErr w:type="spellStart"/>
      <w:r w:rsidRPr="00A14688">
        <w:rPr>
          <w:lang w:val="en-GB"/>
        </w:rPr>
        <w:t>RiPower</w:t>
      </w:r>
      <w:proofErr w:type="spellEnd"/>
      <w:r w:rsidRPr="00A14688">
        <w:rPr>
          <w:lang w:val="en-GB"/>
        </w:rPr>
        <w:t xml:space="preserve"> planning tool.</w:t>
      </w:r>
    </w:p>
    <w:p w14:paraId="4E97A22A" w14:textId="77777777" w:rsidR="00A14688" w:rsidRPr="00A14688" w:rsidRDefault="00A14688" w:rsidP="00A14688">
      <w:pPr>
        <w:pStyle w:val="Copytext"/>
        <w:rPr>
          <w:lang w:val="en-GB"/>
        </w:rPr>
      </w:pPr>
    </w:p>
    <w:p w14:paraId="2A350AA3" w14:textId="77777777" w:rsidR="00A14688" w:rsidRPr="00A14688" w:rsidRDefault="00A14688" w:rsidP="00A14688">
      <w:pPr>
        <w:pStyle w:val="Copytext"/>
        <w:rPr>
          <w:lang w:val="en-GB"/>
        </w:rPr>
      </w:pPr>
      <w:r w:rsidRPr="00A14688">
        <w:rPr>
          <w:b/>
          <w:lang w:val="en-GB"/>
        </w:rPr>
        <w:t>Four-pole solution planned</w:t>
      </w:r>
      <w:r w:rsidRPr="00A14688">
        <w:rPr>
          <w:b/>
          <w:lang w:val="en-GB"/>
        </w:rPr>
        <w:br/>
      </w:r>
      <w:r w:rsidRPr="00A14688">
        <w:rPr>
          <w:lang w:val="en-GB"/>
        </w:rPr>
        <w:t xml:space="preserve">With </w:t>
      </w:r>
      <w:proofErr w:type="spellStart"/>
      <w:r w:rsidRPr="00A14688">
        <w:rPr>
          <w:lang w:val="en-GB"/>
        </w:rPr>
        <w:t>RiLineX</w:t>
      </w:r>
      <w:proofErr w:type="spellEnd"/>
      <w:r w:rsidRPr="00A14688">
        <w:rPr>
          <w:lang w:val="en-GB"/>
        </w:rPr>
        <w:t>, Rittal is taking power distribution in enclosures into the future. Initially, the system will be available as a three-pole solution for currents up to 800 A. End-to-end four-pole systems are to follow. Moreover, the platform is equally suitable for use in direct current applications, which play an important role, especially in relation to efficient industrial applications and renewable energies as part of the journey to an all-electric society. By the time of Hannover Messe 2025, all relevant connection adapters, fuses, disconnectors, etc. will be available for the three-pole system.</w:t>
      </w:r>
    </w:p>
    <w:p w14:paraId="4FE5DFD6" w14:textId="77777777" w:rsidR="00A14688" w:rsidRPr="00A14688" w:rsidRDefault="00A14688" w:rsidP="00A14688">
      <w:pPr>
        <w:pStyle w:val="Copytext"/>
        <w:rPr>
          <w:lang w:val="en-GB"/>
        </w:rPr>
      </w:pPr>
    </w:p>
    <w:p w14:paraId="40C8FFAA" w14:textId="77777777" w:rsidR="00A14688" w:rsidRPr="00A14688" w:rsidRDefault="00A14688" w:rsidP="00A14688">
      <w:pPr>
        <w:pStyle w:val="Copytext"/>
        <w:rPr>
          <w:lang w:val="en-GB"/>
        </w:rPr>
      </w:pPr>
      <w:r w:rsidRPr="00A14688">
        <w:rPr>
          <w:lang w:val="en-GB"/>
        </w:rPr>
        <w:t xml:space="preserve">Rittal is taking the platform concept beyond its own company. Even before the sales launch, Rittal started work with numerous technology partners to kick off a whole ecosystem. Device and component manufacturers receive the interface data they need to develop products and can create and distribute solutions that are “ready for </w:t>
      </w:r>
      <w:proofErr w:type="spellStart"/>
      <w:r w:rsidRPr="00A14688">
        <w:rPr>
          <w:lang w:val="en-GB"/>
        </w:rPr>
        <w:t>RiLineX</w:t>
      </w:r>
      <w:proofErr w:type="spellEnd"/>
      <w:r w:rsidRPr="00A14688">
        <w:rPr>
          <w:lang w:val="en-GB"/>
        </w:rPr>
        <w:t>”.</w:t>
      </w:r>
    </w:p>
    <w:p w14:paraId="7A04FE50" w14:textId="77777777" w:rsidR="00A14688" w:rsidRPr="00A14688" w:rsidRDefault="00A14688" w:rsidP="00A14688">
      <w:pPr>
        <w:pStyle w:val="Copytext"/>
        <w:rPr>
          <w:lang w:val="en-GB"/>
        </w:rPr>
      </w:pPr>
    </w:p>
    <w:p w14:paraId="2C9D2FEF" w14:textId="77777777" w:rsidR="00A14688" w:rsidRPr="00A14688" w:rsidRDefault="00A14688" w:rsidP="00A14688">
      <w:pPr>
        <w:pStyle w:val="Copytext"/>
        <w:rPr>
          <w:b/>
          <w:bCs w:val="0"/>
          <w:lang w:val="en-GB"/>
        </w:rPr>
      </w:pPr>
      <w:r w:rsidRPr="00A14688">
        <w:rPr>
          <w:b/>
          <w:lang w:val="en-GB"/>
        </w:rPr>
        <w:t>Award-winning product design</w:t>
      </w:r>
    </w:p>
    <w:p w14:paraId="2544BAD1" w14:textId="4B11BC07" w:rsidR="00A14688" w:rsidRPr="00A14688" w:rsidRDefault="00A14688" w:rsidP="00A14688">
      <w:pPr>
        <w:pStyle w:val="Copytext"/>
        <w:rPr>
          <w:lang w:val="en-GB"/>
        </w:rPr>
      </w:pPr>
      <w:proofErr w:type="spellStart"/>
      <w:r w:rsidRPr="00A14688">
        <w:rPr>
          <w:lang w:val="en-GB"/>
        </w:rPr>
        <w:t>RiLineX</w:t>
      </w:r>
      <w:proofErr w:type="spellEnd"/>
      <w:r w:rsidRPr="00A14688">
        <w:rPr>
          <w:lang w:val="en-GB"/>
        </w:rPr>
        <w:t xml:space="preserve"> also impressed the judges of the German Design Council, with the platform securing the German Design Award 2025 as </w:t>
      </w:r>
      <w:r w:rsidR="00EE66CA">
        <w:rPr>
          <w:lang w:val="en-GB"/>
        </w:rPr>
        <w:t xml:space="preserve">a </w:t>
      </w:r>
      <w:r w:rsidRPr="00A14688">
        <w:rPr>
          <w:lang w:val="en-GB"/>
        </w:rPr>
        <w:t xml:space="preserve">winner of the Energy category. The German Design Council was founded by a resolution of Germany’s national parliament, the </w:t>
      </w:r>
      <w:r w:rsidRPr="00A14688">
        <w:rPr>
          <w:i/>
          <w:iCs/>
          <w:lang w:val="en-GB"/>
        </w:rPr>
        <w:t>Bundestag</w:t>
      </w:r>
      <w:r w:rsidRPr="00A14688">
        <w:rPr>
          <w:lang w:val="en-GB"/>
        </w:rPr>
        <w:t>. It presents awards to outstanding products, highlighting how functional design can contribute to the sustainable transformation of the economy.</w:t>
      </w:r>
    </w:p>
    <w:p w14:paraId="58BFB958" w14:textId="77777777" w:rsidR="00A14688" w:rsidRPr="00A14688" w:rsidRDefault="00A14688" w:rsidP="00A14688">
      <w:pPr>
        <w:widowControl/>
        <w:autoSpaceDE/>
        <w:autoSpaceDN/>
        <w:adjustRightInd/>
        <w:spacing w:after="200" w:line="0" w:lineRule="auto"/>
        <w:rPr>
          <w:bCs/>
          <w:color w:val="000000" w:themeColor="text1"/>
          <w:sz w:val="20"/>
          <w:szCs w:val="20"/>
          <w:lang w:val="en-GB"/>
        </w:rPr>
      </w:pPr>
      <w:r w:rsidRPr="00A14688">
        <w:rPr>
          <w:lang w:val="en-GB"/>
        </w:rPr>
        <w:br w:type="page"/>
      </w:r>
    </w:p>
    <w:tbl>
      <w:tblPr>
        <w:tblW w:w="7653" w:type="dxa"/>
        <w:tblInd w:w="-28" w:type="dxa"/>
        <w:tblCellMar>
          <w:left w:w="0" w:type="dxa"/>
          <w:right w:w="28" w:type="dxa"/>
        </w:tblCellMar>
        <w:tblLook w:val="04A0" w:firstRow="1" w:lastRow="0" w:firstColumn="1" w:lastColumn="0" w:noHBand="0" w:noVBand="1"/>
      </w:tblPr>
      <w:tblGrid>
        <w:gridCol w:w="3685"/>
        <w:gridCol w:w="283"/>
        <w:gridCol w:w="3685"/>
      </w:tblGrid>
      <w:tr w:rsidR="00A14688" w:rsidRPr="00EC40CE" w14:paraId="65E127FA" w14:textId="77777777" w:rsidTr="003C780C">
        <w:trPr>
          <w:trHeight w:hRule="exact" w:val="2494"/>
        </w:trPr>
        <w:tc>
          <w:tcPr>
            <w:tcW w:w="3685" w:type="dxa"/>
            <w:tcMar>
              <w:left w:w="0" w:type="dxa"/>
              <w:right w:w="0" w:type="dxa"/>
            </w:tcMar>
            <w:vAlign w:val="bottom"/>
          </w:tcPr>
          <w:p w14:paraId="4E364181" w14:textId="77777777" w:rsidR="00A14688" w:rsidRPr="00D55A7A" w:rsidRDefault="00A14688" w:rsidP="003C780C">
            <w:pPr>
              <w:pStyle w:val="Bu-Bildanker"/>
            </w:pPr>
            <w:r>
              <w:rPr>
                <w:noProof/>
              </w:rPr>
              <w:lastRenderedPageBreak/>
              <w:drawing>
                <wp:anchor distT="0" distB="0" distL="114300" distR="114300" simplePos="0" relativeHeight="251719680" behindDoc="0" locked="0" layoutInCell="1" allowOverlap="1" wp14:anchorId="1E152BA9" wp14:editId="39AD3411">
                  <wp:simplePos x="0" y="0"/>
                  <wp:positionH relativeFrom="column">
                    <wp:posOffset>20320</wp:posOffset>
                  </wp:positionH>
                  <wp:positionV relativeFrom="paragraph">
                    <wp:posOffset>288925</wp:posOffset>
                  </wp:positionV>
                  <wp:extent cx="1712595" cy="1120775"/>
                  <wp:effectExtent l="0" t="0" r="1905" b="3175"/>
                  <wp:wrapNone/>
                  <wp:docPr id="212396129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3961298" name=""/>
                          <pic:cNvPicPr/>
                        </pic:nvPicPr>
                        <pic:blipFill>
                          <a:blip r:embed="rId11" cstate="screen">
                            <a:extLst>
                              <a:ext uri="{28A0092B-C50C-407E-A947-70E740481C1C}">
                                <a14:useLocalDpi xmlns:a14="http://schemas.microsoft.com/office/drawing/2010/main"/>
                              </a:ext>
                            </a:extLst>
                          </a:blip>
                          <a:stretch>
                            <a:fillRect/>
                          </a:stretch>
                        </pic:blipFill>
                        <pic:spPr>
                          <a:xfrm>
                            <a:off x="0" y="0"/>
                            <a:ext cx="1712595" cy="1120775"/>
                          </a:xfrm>
                          <a:prstGeom prst="rect">
                            <a:avLst/>
                          </a:prstGeom>
                        </pic:spPr>
                      </pic:pic>
                    </a:graphicData>
                  </a:graphic>
                  <wp14:sizeRelH relativeFrom="margin">
                    <wp14:pctWidth>0</wp14:pctWidth>
                  </wp14:sizeRelH>
                  <wp14:sizeRelV relativeFrom="margin">
                    <wp14:pctHeight>0</wp14:pctHeight>
                  </wp14:sizeRelV>
                </wp:anchor>
              </w:drawing>
            </w:r>
          </w:p>
        </w:tc>
        <w:tc>
          <w:tcPr>
            <w:tcW w:w="283" w:type="dxa"/>
            <w:tcMar>
              <w:left w:w="0" w:type="dxa"/>
              <w:right w:w="0" w:type="dxa"/>
            </w:tcMar>
            <w:vAlign w:val="bottom"/>
          </w:tcPr>
          <w:p w14:paraId="127BD838" w14:textId="77777777" w:rsidR="00A14688" w:rsidRPr="00754289" w:rsidRDefault="00A14688" w:rsidP="003C780C">
            <w:pPr>
              <w:pStyle w:val="Bu-Bildanker"/>
            </w:pPr>
          </w:p>
        </w:tc>
        <w:tc>
          <w:tcPr>
            <w:tcW w:w="3685" w:type="dxa"/>
            <w:tcMar>
              <w:left w:w="0" w:type="dxa"/>
              <w:right w:w="0" w:type="dxa"/>
            </w:tcMar>
          </w:tcPr>
          <w:p w14:paraId="34229477" w14:textId="77777777" w:rsidR="00A14688" w:rsidRPr="00A14688" w:rsidRDefault="00A14688" w:rsidP="003C780C">
            <w:pPr>
              <w:rPr>
                <w:bCs/>
                <w:color w:val="000000" w:themeColor="text1"/>
                <w:sz w:val="16"/>
                <w:szCs w:val="20"/>
                <w:lang w:val="en-GB"/>
              </w:rPr>
            </w:pPr>
          </w:p>
          <w:p w14:paraId="2DA674F2" w14:textId="77777777" w:rsidR="00A14688" w:rsidRPr="00A14688" w:rsidRDefault="00A14688" w:rsidP="003C780C">
            <w:pPr>
              <w:jc w:val="center"/>
              <w:rPr>
                <w:lang w:val="en-GB"/>
              </w:rPr>
            </w:pPr>
            <w:r>
              <w:rPr>
                <w:noProof/>
              </w:rPr>
              <w:drawing>
                <wp:anchor distT="0" distB="0" distL="114300" distR="114300" simplePos="0" relativeHeight="251720704" behindDoc="0" locked="0" layoutInCell="1" allowOverlap="1" wp14:anchorId="72821F32" wp14:editId="44B33197">
                  <wp:simplePos x="0" y="0"/>
                  <wp:positionH relativeFrom="column">
                    <wp:posOffset>31892</wp:posOffset>
                  </wp:positionH>
                  <wp:positionV relativeFrom="paragraph">
                    <wp:posOffset>340190</wp:posOffset>
                  </wp:positionV>
                  <wp:extent cx="689212" cy="1118498"/>
                  <wp:effectExtent l="0" t="0" r="0" b="5715"/>
                  <wp:wrapNone/>
                  <wp:docPr id="184208303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2083030" name=""/>
                          <pic:cNvPicPr/>
                        </pic:nvPicPr>
                        <pic:blipFill>
                          <a:blip r:embed="rId12" cstate="screen">
                            <a:extLst>
                              <a:ext uri="{28A0092B-C50C-407E-A947-70E740481C1C}">
                                <a14:useLocalDpi xmlns:a14="http://schemas.microsoft.com/office/drawing/2010/main"/>
                              </a:ext>
                            </a:extLst>
                          </a:blip>
                          <a:stretch>
                            <a:fillRect/>
                          </a:stretch>
                        </pic:blipFill>
                        <pic:spPr>
                          <a:xfrm>
                            <a:off x="0" y="0"/>
                            <a:ext cx="689212" cy="1118498"/>
                          </a:xfrm>
                          <a:prstGeom prst="rect">
                            <a:avLst/>
                          </a:prstGeom>
                        </pic:spPr>
                      </pic:pic>
                    </a:graphicData>
                  </a:graphic>
                  <wp14:sizeRelH relativeFrom="margin">
                    <wp14:pctWidth>0</wp14:pctWidth>
                  </wp14:sizeRelH>
                  <wp14:sizeRelV relativeFrom="margin">
                    <wp14:pctHeight>0</wp14:pctHeight>
                  </wp14:sizeRelV>
                </wp:anchor>
              </w:drawing>
            </w:r>
          </w:p>
        </w:tc>
      </w:tr>
      <w:tr w:rsidR="00A14688" w:rsidRPr="00EC40CE" w14:paraId="1FEA2875" w14:textId="77777777" w:rsidTr="003C780C">
        <w:tc>
          <w:tcPr>
            <w:tcW w:w="3685" w:type="dxa"/>
            <w:tcMar>
              <w:left w:w="0" w:type="dxa"/>
              <w:right w:w="0" w:type="dxa"/>
            </w:tcMar>
          </w:tcPr>
          <w:p w14:paraId="09C78747" w14:textId="77777777" w:rsidR="00A14688" w:rsidRPr="00A14688" w:rsidRDefault="00A14688" w:rsidP="003C780C">
            <w:pPr>
              <w:pStyle w:val="BU-Head"/>
              <w:rPr>
                <w:lang w:val="en-GB"/>
              </w:rPr>
            </w:pPr>
            <w:r w:rsidRPr="00A14688">
              <w:rPr>
                <w:lang w:val="en-GB"/>
              </w:rPr>
              <w:t>Caption, image 1</w:t>
            </w:r>
          </w:p>
          <w:p w14:paraId="469D6005" w14:textId="77777777" w:rsidR="00A14688" w:rsidRPr="00A14688" w:rsidRDefault="00A14688" w:rsidP="003C780C">
            <w:pPr>
              <w:pStyle w:val="BU"/>
              <w:rPr>
                <w:lang w:val="en-GB"/>
              </w:rPr>
            </w:pPr>
            <w:r w:rsidRPr="00A14688">
              <w:rPr>
                <w:lang w:val="en-GB"/>
              </w:rPr>
              <w:t>The new platform simplifies the previously laborious assembly process in enclosures, delivering a time saving of up to 30 percent in engineering and 50 percent in assembly.</w:t>
            </w:r>
          </w:p>
          <w:p w14:paraId="1E79869F" w14:textId="77777777" w:rsidR="00A14688" w:rsidRPr="00A14688" w:rsidRDefault="00A14688" w:rsidP="003C780C">
            <w:pPr>
              <w:pStyle w:val="BU"/>
              <w:rPr>
                <w:spacing w:val="-5"/>
                <w:lang w:val="en-GB"/>
              </w:rPr>
            </w:pPr>
          </w:p>
          <w:p w14:paraId="372E3D55" w14:textId="77777777" w:rsidR="00A14688" w:rsidRPr="00A14688" w:rsidRDefault="00A14688" w:rsidP="003C780C">
            <w:pPr>
              <w:pStyle w:val="BU"/>
              <w:rPr>
                <w:spacing w:val="-5"/>
                <w:lang w:val="en-GB"/>
              </w:rPr>
            </w:pPr>
            <w:r>
              <w:rPr>
                <w:noProof/>
              </w:rPr>
              <w:drawing>
                <wp:anchor distT="0" distB="0" distL="114300" distR="114300" simplePos="0" relativeHeight="251721728" behindDoc="0" locked="0" layoutInCell="1" allowOverlap="1" wp14:anchorId="160EC7BE" wp14:editId="29823749">
                  <wp:simplePos x="0" y="0"/>
                  <wp:positionH relativeFrom="margin">
                    <wp:posOffset>33827</wp:posOffset>
                  </wp:positionH>
                  <wp:positionV relativeFrom="paragraph">
                    <wp:posOffset>111049</wp:posOffset>
                  </wp:positionV>
                  <wp:extent cx="781668" cy="1187355"/>
                  <wp:effectExtent l="0" t="0" r="0" b="0"/>
                  <wp:wrapNone/>
                  <wp:docPr id="206597333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5973336" name=""/>
                          <pic:cNvPicPr/>
                        </pic:nvPicPr>
                        <pic:blipFill>
                          <a:blip r:embed="rId13" cstate="screen">
                            <a:extLst>
                              <a:ext uri="{28A0092B-C50C-407E-A947-70E740481C1C}">
                                <a14:useLocalDpi xmlns:a14="http://schemas.microsoft.com/office/drawing/2010/main"/>
                              </a:ext>
                            </a:extLst>
                          </a:blip>
                          <a:stretch>
                            <a:fillRect/>
                          </a:stretch>
                        </pic:blipFill>
                        <pic:spPr>
                          <a:xfrm>
                            <a:off x="0" y="0"/>
                            <a:ext cx="785216" cy="1192744"/>
                          </a:xfrm>
                          <a:prstGeom prst="rect">
                            <a:avLst/>
                          </a:prstGeom>
                        </pic:spPr>
                      </pic:pic>
                    </a:graphicData>
                  </a:graphic>
                  <wp14:sizeRelH relativeFrom="margin">
                    <wp14:pctWidth>0</wp14:pctWidth>
                  </wp14:sizeRelH>
                  <wp14:sizeRelV relativeFrom="margin">
                    <wp14:pctHeight>0</wp14:pctHeight>
                  </wp14:sizeRelV>
                </wp:anchor>
              </w:drawing>
            </w:r>
          </w:p>
          <w:p w14:paraId="03F3A8DE" w14:textId="77777777" w:rsidR="00A14688" w:rsidRPr="00A14688" w:rsidRDefault="00A14688" w:rsidP="003C780C">
            <w:pPr>
              <w:pStyle w:val="BU"/>
              <w:rPr>
                <w:spacing w:val="-5"/>
                <w:lang w:val="en-GB"/>
              </w:rPr>
            </w:pPr>
          </w:p>
          <w:p w14:paraId="35A20EF6" w14:textId="77777777" w:rsidR="00A14688" w:rsidRPr="00A14688" w:rsidRDefault="00A14688" w:rsidP="003C780C">
            <w:pPr>
              <w:pStyle w:val="BU"/>
              <w:rPr>
                <w:spacing w:val="-5"/>
                <w:lang w:val="en-GB"/>
              </w:rPr>
            </w:pPr>
          </w:p>
          <w:p w14:paraId="2524C3B1" w14:textId="77777777" w:rsidR="00A14688" w:rsidRPr="00A14688" w:rsidRDefault="00A14688" w:rsidP="003C780C">
            <w:pPr>
              <w:pStyle w:val="BU"/>
              <w:rPr>
                <w:spacing w:val="-5"/>
                <w:lang w:val="en-GB"/>
              </w:rPr>
            </w:pPr>
          </w:p>
          <w:p w14:paraId="0E742C5A" w14:textId="77777777" w:rsidR="00A14688" w:rsidRPr="00A14688" w:rsidRDefault="00A14688" w:rsidP="003C780C">
            <w:pPr>
              <w:pStyle w:val="BU"/>
              <w:rPr>
                <w:spacing w:val="-5"/>
                <w:lang w:val="en-GB"/>
              </w:rPr>
            </w:pPr>
          </w:p>
          <w:p w14:paraId="19D64460" w14:textId="77777777" w:rsidR="00A14688" w:rsidRPr="00A14688" w:rsidRDefault="00A14688" w:rsidP="003C780C">
            <w:pPr>
              <w:pStyle w:val="BU"/>
              <w:rPr>
                <w:spacing w:val="-5"/>
                <w:lang w:val="en-GB"/>
              </w:rPr>
            </w:pPr>
          </w:p>
          <w:p w14:paraId="4C09DBE2" w14:textId="77777777" w:rsidR="00A14688" w:rsidRPr="00A14688" w:rsidRDefault="00A14688" w:rsidP="003C780C">
            <w:pPr>
              <w:pStyle w:val="BU"/>
              <w:rPr>
                <w:spacing w:val="-5"/>
                <w:lang w:val="en-GB"/>
              </w:rPr>
            </w:pPr>
          </w:p>
          <w:p w14:paraId="3145521B" w14:textId="77777777" w:rsidR="00A14688" w:rsidRPr="00A14688" w:rsidRDefault="00A14688" w:rsidP="003C780C">
            <w:pPr>
              <w:pStyle w:val="BU"/>
              <w:rPr>
                <w:spacing w:val="-5"/>
                <w:lang w:val="en-GB"/>
              </w:rPr>
            </w:pPr>
          </w:p>
          <w:p w14:paraId="4B6BA9F4" w14:textId="77777777" w:rsidR="00A14688" w:rsidRPr="00A14688" w:rsidRDefault="00A14688" w:rsidP="003C780C">
            <w:pPr>
              <w:pStyle w:val="BU"/>
              <w:rPr>
                <w:spacing w:val="-5"/>
                <w:lang w:val="en-GB"/>
              </w:rPr>
            </w:pPr>
          </w:p>
          <w:p w14:paraId="7C63CECD" w14:textId="77777777" w:rsidR="00A14688" w:rsidRPr="00A14688" w:rsidRDefault="00A14688" w:rsidP="003C780C">
            <w:pPr>
              <w:pStyle w:val="BU"/>
              <w:rPr>
                <w:spacing w:val="-5"/>
                <w:lang w:val="en-GB"/>
              </w:rPr>
            </w:pPr>
          </w:p>
          <w:p w14:paraId="1C019486" w14:textId="77777777" w:rsidR="00A14688" w:rsidRPr="00A14688" w:rsidRDefault="00A14688" w:rsidP="003C780C">
            <w:pPr>
              <w:pStyle w:val="BU-Head"/>
              <w:rPr>
                <w:lang w:val="en-GB"/>
              </w:rPr>
            </w:pPr>
            <w:r w:rsidRPr="00A14688">
              <w:rPr>
                <w:lang w:val="en-GB"/>
              </w:rPr>
              <w:t>Caption, image 3</w:t>
            </w:r>
          </w:p>
          <w:p w14:paraId="03AB8A83" w14:textId="77777777" w:rsidR="00A14688" w:rsidRPr="00A14688" w:rsidRDefault="00A14688" w:rsidP="003C780C">
            <w:pPr>
              <w:pStyle w:val="BU"/>
              <w:rPr>
                <w:spacing w:val="-5"/>
                <w:lang w:val="en-GB"/>
              </w:rPr>
            </w:pPr>
            <w:r w:rsidRPr="00A14688">
              <w:rPr>
                <w:lang w:val="en-GB"/>
              </w:rPr>
              <w:t xml:space="preserve">The </w:t>
            </w:r>
            <w:proofErr w:type="spellStart"/>
            <w:r w:rsidRPr="00A14688">
              <w:rPr>
                <w:lang w:val="en-GB"/>
              </w:rPr>
              <w:t>RiLineX</w:t>
            </w:r>
            <w:proofErr w:type="spellEnd"/>
            <w:r w:rsidRPr="00A14688">
              <w:rPr>
                <w:lang w:val="en-GB"/>
              </w:rPr>
              <w:t xml:space="preserve"> board can be installed vertically, which is especially desirable in IT applications.</w:t>
            </w:r>
          </w:p>
          <w:p w14:paraId="66ED6F0C" w14:textId="77777777" w:rsidR="00A14688" w:rsidRPr="00A14688" w:rsidRDefault="00A14688" w:rsidP="003C780C">
            <w:pPr>
              <w:pStyle w:val="BU"/>
              <w:rPr>
                <w:spacing w:val="-5"/>
                <w:lang w:val="en-GB"/>
              </w:rPr>
            </w:pPr>
          </w:p>
          <w:p w14:paraId="3DCA06B0" w14:textId="77777777" w:rsidR="00A14688" w:rsidRPr="00A14688" w:rsidRDefault="00A14688" w:rsidP="003C780C">
            <w:pPr>
              <w:pStyle w:val="BU"/>
              <w:ind w:left="0"/>
              <w:rPr>
                <w:spacing w:val="-5"/>
                <w:lang w:val="en-GB"/>
              </w:rPr>
            </w:pPr>
          </w:p>
        </w:tc>
        <w:tc>
          <w:tcPr>
            <w:tcW w:w="283" w:type="dxa"/>
            <w:tcMar>
              <w:left w:w="0" w:type="dxa"/>
              <w:right w:w="0" w:type="dxa"/>
            </w:tcMar>
          </w:tcPr>
          <w:p w14:paraId="0A6F53ED" w14:textId="77777777" w:rsidR="00A14688" w:rsidRPr="00A14688" w:rsidRDefault="00A14688" w:rsidP="003C780C">
            <w:pPr>
              <w:pStyle w:val="Copytext"/>
              <w:rPr>
                <w:lang w:val="en-GB"/>
              </w:rPr>
            </w:pPr>
          </w:p>
        </w:tc>
        <w:tc>
          <w:tcPr>
            <w:tcW w:w="3685" w:type="dxa"/>
            <w:tcMar>
              <w:left w:w="0" w:type="dxa"/>
              <w:right w:w="0" w:type="dxa"/>
            </w:tcMar>
          </w:tcPr>
          <w:p w14:paraId="6BF3513C" w14:textId="77777777" w:rsidR="00A14688" w:rsidRPr="00A14688" w:rsidRDefault="00A14688" w:rsidP="003C780C">
            <w:pPr>
              <w:pStyle w:val="BU-Head"/>
              <w:rPr>
                <w:lang w:val="en-GB"/>
              </w:rPr>
            </w:pPr>
            <w:r w:rsidRPr="00A14688">
              <w:rPr>
                <w:lang w:val="en-GB"/>
              </w:rPr>
              <w:t>Caption, image 2</w:t>
            </w:r>
          </w:p>
          <w:p w14:paraId="70805617" w14:textId="77777777" w:rsidR="00A14688" w:rsidRPr="00A14688" w:rsidRDefault="00A14688" w:rsidP="003C780C">
            <w:pPr>
              <w:pStyle w:val="BU"/>
              <w:rPr>
                <w:lang w:val="en-GB"/>
              </w:rPr>
            </w:pPr>
            <w:r w:rsidRPr="00A14688">
              <w:rPr>
                <w:lang w:val="en-GB"/>
              </w:rPr>
              <w:t xml:space="preserve">Components can be planned or mounted anywhere because the copper bars are secured directly in the board with </w:t>
            </w:r>
            <w:proofErr w:type="spellStart"/>
            <w:r w:rsidRPr="00A14688">
              <w:rPr>
                <w:lang w:val="en-GB"/>
              </w:rPr>
              <w:t>RiLineX</w:t>
            </w:r>
            <w:proofErr w:type="spellEnd"/>
            <w:r w:rsidRPr="00A14688">
              <w:rPr>
                <w:lang w:val="en-GB"/>
              </w:rPr>
              <w:t xml:space="preserve">, with no need for special supports. </w:t>
            </w:r>
          </w:p>
          <w:p w14:paraId="0673B4C2" w14:textId="77777777" w:rsidR="00A14688" w:rsidRPr="00A14688" w:rsidRDefault="00A14688" w:rsidP="003C780C">
            <w:pPr>
              <w:pStyle w:val="BU"/>
              <w:rPr>
                <w:lang w:val="en-GB"/>
              </w:rPr>
            </w:pPr>
          </w:p>
        </w:tc>
      </w:tr>
    </w:tbl>
    <w:p w14:paraId="751EC9E5" w14:textId="77777777" w:rsidR="00A14688" w:rsidRPr="00A14688" w:rsidRDefault="00A14688" w:rsidP="00A14688">
      <w:pPr>
        <w:pStyle w:val="BU"/>
        <w:rPr>
          <w:lang w:val="en-GB"/>
        </w:rPr>
      </w:pPr>
      <w:r w:rsidRPr="00A14688">
        <w:rPr>
          <w:lang w:val="en-GB"/>
        </w:rPr>
        <w:t>May be reproduced free of charge. Please name Rittal GmbH &amp; Co. KG as the source.</w:t>
      </w:r>
    </w:p>
    <w:p w14:paraId="39345BA4" w14:textId="77777777" w:rsidR="00A14688" w:rsidRPr="00A14688" w:rsidRDefault="00A14688" w:rsidP="00A14688">
      <w:pPr>
        <w:pStyle w:val="Unternehmensportrait-H1"/>
        <w:rPr>
          <w:lang w:val="en-GB"/>
        </w:rPr>
      </w:pPr>
    </w:p>
    <w:p w14:paraId="0C70AA0C" w14:textId="77777777" w:rsidR="00D80B69" w:rsidRPr="00A14688" w:rsidRDefault="00D80B69" w:rsidP="00D80B69">
      <w:pPr>
        <w:pStyle w:val="BU"/>
        <w:rPr>
          <w:lang w:val="en-GB"/>
        </w:rPr>
      </w:pPr>
    </w:p>
    <w:p w14:paraId="48433341" w14:textId="77777777" w:rsidR="00C40907" w:rsidRPr="00770261" w:rsidRDefault="00C40907" w:rsidP="00D80B69">
      <w:pPr>
        <w:pStyle w:val="Unternehmensportrait-H2"/>
        <w:rPr>
          <w:sz w:val="20"/>
          <w:lang w:val="en-GB"/>
        </w:rPr>
      </w:pPr>
      <w:r w:rsidRPr="00770261">
        <w:rPr>
          <w:lang w:val="en-GB"/>
        </w:rPr>
        <w:br w:type="page"/>
      </w:r>
    </w:p>
    <w:p w14:paraId="5512201A" w14:textId="1FD89145" w:rsidR="0030636B" w:rsidRPr="00770261" w:rsidRDefault="00D80B69" w:rsidP="00D80B69">
      <w:pPr>
        <w:pStyle w:val="Unternehmensportrait-H1"/>
        <w:rPr>
          <w:lang w:val="en-GB"/>
        </w:rPr>
      </w:pPr>
      <w:r w:rsidRPr="00770261">
        <w:rPr>
          <w:lang w:val="en-GB"/>
        </w:rPr>
        <w:lastRenderedPageBreak/>
        <w:t>Rittal</w:t>
      </w:r>
    </w:p>
    <w:p w14:paraId="336656F8" w14:textId="77777777" w:rsidR="00C707D4" w:rsidRPr="00770261" w:rsidRDefault="00C707D4" w:rsidP="00D80B69">
      <w:pPr>
        <w:pStyle w:val="Unternehmensportrait-Linie"/>
        <w:rPr>
          <w:lang w:val="en-GB"/>
        </w:rPr>
      </w:pPr>
    </w:p>
    <w:p w14:paraId="2351F908" w14:textId="77777777" w:rsidR="00770261" w:rsidRPr="00770261" w:rsidRDefault="00770261" w:rsidP="00770261">
      <w:pPr>
        <w:widowControl/>
        <w:kinsoku w:val="0"/>
        <w:overflowPunct w:val="0"/>
        <w:autoSpaceDE/>
        <w:autoSpaceDN/>
        <w:adjustRightInd/>
        <w:spacing w:after="200" w:line="200" w:lineRule="exact"/>
        <w:ind w:right="2098"/>
        <w:rPr>
          <w:bCs/>
          <w:color w:val="000000" w:themeColor="text1"/>
          <w:sz w:val="16"/>
          <w:szCs w:val="20"/>
          <w:lang w:val="en-GB"/>
        </w:rPr>
      </w:pPr>
      <w:r w:rsidRPr="00770261">
        <w:rPr>
          <w:bCs/>
          <w:color w:val="000000" w:themeColor="text1"/>
          <w:sz w:val="16"/>
          <w:szCs w:val="20"/>
          <w:lang w:val="en-GB"/>
        </w:rPr>
        <w:t>Rittal is a leading global supplier of enclosure systems, automation and infrastructure with its industrial, IT, energy and power, cooling and service units. Rittal products and solutions are used in over 90% of global industries – standardised, customised, and always of the very best quality.</w:t>
      </w:r>
    </w:p>
    <w:p w14:paraId="1ACB5BAF" w14:textId="053C69E8" w:rsidR="00770261" w:rsidRPr="00770261" w:rsidRDefault="00770261" w:rsidP="00770261">
      <w:pPr>
        <w:widowControl/>
        <w:kinsoku w:val="0"/>
        <w:overflowPunct w:val="0"/>
        <w:autoSpaceDE/>
        <w:autoSpaceDN/>
        <w:adjustRightInd/>
        <w:spacing w:after="200" w:line="200" w:lineRule="exact"/>
        <w:ind w:right="2098"/>
        <w:rPr>
          <w:bCs/>
          <w:color w:val="000000" w:themeColor="text1"/>
          <w:sz w:val="16"/>
          <w:szCs w:val="20"/>
          <w:lang w:val="en-GB"/>
        </w:rPr>
      </w:pPr>
      <w:r w:rsidRPr="00770261">
        <w:rPr>
          <w:bCs/>
          <w:color w:val="000000" w:themeColor="text1"/>
          <w:sz w:val="16"/>
          <w:szCs w:val="20"/>
          <w:lang w:val="en-GB"/>
        </w:rPr>
        <w:t xml:space="preserve">Our approach and methodology: Rittal, Rittal Software Systems (Eplan, Cideon) and Rittal Automation Systems (RAS, Ehrt, </w:t>
      </w:r>
      <w:proofErr w:type="spellStart"/>
      <w:r w:rsidRPr="00770261">
        <w:rPr>
          <w:bCs/>
          <w:color w:val="000000" w:themeColor="text1"/>
          <w:sz w:val="16"/>
          <w:szCs w:val="20"/>
          <w:lang w:val="en-GB"/>
        </w:rPr>
        <w:t>Alfra</w:t>
      </w:r>
      <w:proofErr w:type="spellEnd"/>
      <w:r w:rsidRPr="00770261">
        <w:rPr>
          <w:bCs/>
          <w:color w:val="000000" w:themeColor="text1"/>
          <w:sz w:val="16"/>
          <w:szCs w:val="20"/>
          <w:lang w:val="en-GB"/>
        </w:rPr>
        <w:t>) combine their hardware and software expertise to streamline, optimise and digitalise processes across the entire value chain for our customers including their IT infrastructure – from control and switchgear construction, machine building to factory operators or the energy sector.</w:t>
      </w:r>
    </w:p>
    <w:p w14:paraId="06890FC3" w14:textId="77777777" w:rsidR="00770261" w:rsidRPr="00770261" w:rsidRDefault="00770261" w:rsidP="00770261">
      <w:pPr>
        <w:widowControl/>
        <w:kinsoku w:val="0"/>
        <w:overflowPunct w:val="0"/>
        <w:autoSpaceDE/>
        <w:autoSpaceDN/>
        <w:adjustRightInd/>
        <w:spacing w:after="200" w:line="200" w:lineRule="exact"/>
        <w:ind w:right="2098"/>
        <w:rPr>
          <w:bCs/>
          <w:color w:val="000000" w:themeColor="text1"/>
          <w:sz w:val="16"/>
          <w:szCs w:val="20"/>
          <w:lang w:val="en-GB"/>
        </w:rPr>
      </w:pPr>
      <w:r w:rsidRPr="00770261">
        <w:rPr>
          <w:bCs/>
          <w:color w:val="000000" w:themeColor="text1"/>
          <w:sz w:val="16"/>
          <w:szCs w:val="20"/>
          <w:lang w:val="en-GB"/>
        </w:rPr>
        <w:t>Our delivery promise: Rittal standard products are delivered in Germany within 24 hours, and within 48 hours throughout Europe.</w:t>
      </w:r>
    </w:p>
    <w:p w14:paraId="532E4E62" w14:textId="77777777" w:rsidR="00770261" w:rsidRPr="00770261" w:rsidRDefault="00770261" w:rsidP="00770261">
      <w:pPr>
        <w:widowControl/>
        <w:kinsoku w:val="0"/>
        <w:overflowPunct w:val="0"/>
        <w:autoSpaceDE/>
        <w:autoSpaceDN/>
        <w:adjustRightInd/>
        <w:spacing w:before="200" w:line="200" w:lineRule="exact"/>
        <w:ind w:right="2098"/>
        <w:rPr>
          <w:b/>
          <w:bCs/>
          <w:color w:val="000000" w:themeColor="text1"/>
          <w:sz w:val="16"/>
          <w:szCs w:val="28"/>
          <w:lang w:val="en-GB"/>
        </w:rPr>
      </w:pPr>
      <w:r w:rsidRPr="00770261">
        <w:rPr>
          <w:b/>
          <w:bCs/>
          <w:color w:val="000000" w:themeColor="text1"/>
          <w:sz w:val="16"/>
          <w:szCs w:val="28"/>
          <w:lang w:val="en-GB"/>
        </w:rPr>
        <w:t>Customer focus</w:t>
      </w:r>
    </w:p>
    <w:p w14:paraId="3281D554" w14:textId="77777777" w:rsidR="00770261" w:rsidRPr="00770261" w:rsidRDefault="00770261" w:rsidP="00770261">
      <w:pPr>
        <w:widowControl/>
        <w:kinsoku w:val="0"/>
        <w:overflowPunct w:val="0"/>
        <w:autoSpaceDE/>
        <w:autoSpaceDN/>
        <w:adjustRightInd/>
        <w:spacing w:after="200" w:line="200" w:lineRule="exact"/>
        <w:ind w:right="2098"/>
        <w:rPr>
          <w:bCs/>
          <w:color w:val="000000" w:themeColor="text1"/>
          <w:sz w:val="16"/>
          <w:szCs w:val="20"/>
          <w:lang w:val="en-GB"/>
        </w:rPr>
      </w:pPr>
      <w:r w:rsidRPr="00770261">
        <w:rPr>
          <w:bCs/>
          <w:color w:val="000000" w:themeColor="text1"/>
          <w:sz w:val="16"/>
          <w:szCs w:val="20"/>
          <w:lang w:val="en-GB"/>
        </w:rPr>
        <w:t>Improving efficiency and increasing productivity through automation and digitalisation is one of the biggest challenges for our customers. This requires in-depth knowledge and expertise, the combination of hardware and software, and cross-sector networking. We are convinced that creating and connecting data rooms is crucial to the success of industrial transformation. And that is exactly our speciality and field of competence.</w:t>
      </w:r>
    </w:p>
    <w:p w14:paraId="39E1B52F" w14:textId="2F4BAD19" w:rsidR="00770261" w:rsidRPr="00770261" w:rsidRDefault="00770261" w:rsidP="00770261">
      <w:pPr>
        <w:widowControl/>
        <w:kinsoku w:val="0"/>
        <w:overflowPunct w:val="0"/>
        <w:autoSpaceDE/>
        <w:autoSpaceDN/>
        <w:adjustRightInd/>
        <w:spacing w:after="200" w:line="200" w:lineRule="exact"/>
        <w:ind w:right="2098"/>
        <w:rPr>
          <w:bCs/>
          <w:color w:val="000000" w:themeColor="text1"/>
          <w:sz w:val="16"/>
          <w:szCs w:val="20"/>
          <w:lang w:val="en-GB"/>
        </w:rPr>
      </w:pPr>
      <w:r w:rsidRPr="00770261">
        <w:rPr>
          <w:bCs/>
          <w:color w:val="000000" w:themeColor="text1"/>
          <w:sz w:val="16"/>
          <w:szCs w:val="20"/>
          <w:lang w:val="en-GB"/>
        </w:rPr>
        <w:t xml:space="preserve">Eplan and Rittal are driving the development of the digital automation twin, making data accessible and useable in operations as well. Cideon is improving data consistency in the digital product twin context with its CAD/CAM, PDM/PLM and product configuration expertise. </w:t>
      </w:r>
    </w:p>
    <w:p w14:paraId="22F0925C" w14:textId="77777777" w:rsidR="00770261" w:rsidRPr="00770261" w:rsidRDefault="00770261" w:rsidP="00770261">
      <w:pPr>
        <w:widowControl/>
        <w:kinsoku w:val="0"/>
        <w:overflowPunct w:val="0"/>
        <w:autoSpaceDE/>
        <w:autoSpaceDN/>
        <w:adjustRightInd/>
        <w:spacing w:before="200" w:line="200" w:lineRule="exact"/>
        <w:ind w:right="2098"/>
        <w:rPr>
          <w:b/>
          <w:bCs/>
          <w:color w:val="000000" w:themeColor="text1"/>
          <w:sz w:val="16"/>
          <w:szCs w:val="28"/>
          <w:lang w:val="en-GB"/>
        </w:rPr>
      </w:pPr>
      <w:r w:rsidRPr="00770261">
        <w:rPr>
          <w:b/>
          <w:bCs/>
          <w:color w:val="000000" w:themeColor="text1"/>
          <w:sz w:val="16"/>
          <w:szCs w:val="28"/>
          <w:lang w:val="en-GB"/>
        </w:rPr>
        <w:t>Sustainability</w:t>
      </w:r>
    </w:p>
    <w:p w14:paraId="022B9570" w14:textId="77777777" w:rsidR="00770261" w:rsidRPr="00770261" w:rsidRDefault="00770261" w:rsidP="00770261">
      <w:pPr>
        <w:widowControl/>
        <w:kinsoku w:val="0"/>
        <w:overflowPunct w:val="0"/>
        <w:autoSpaceDE/>
        <w:autoSpaceDN/>
        <w:adjustRightInd/>
        <w:spacing w:after="200" w:line="200" w:lineRule="exact"/>
        <w:ind w:right="2098"/>
        <w:rPr>
          <w:bCs/>
          <w:color w:val="000000" w:themeColor="text1"/>
          <w:sz w:val="16"/>
          <w:szCs w:val="20"/>
          <w:lang w:val="en-GB"/>
        </w:rPr>
      </w:pPr>
      <w:r w:rsidRPr="00770261">
        <w:rPr>
          <w:bCs/>
          <w:color w:val="000000" w:themeColor="text1"/>
          <w:sz w:val="16"/>
          <w:szCs w:val="20"/>
          <w:lang w:val="en-GB"/>
        </w:rPr>
        <w:t>Environmental and climate protection, social commitment and ethical corporate management are a given for Rittal. We take our responsibility for a sustainable future seriously. Our approach to resource management and conservation involves continuous improvement of our own production processes and ensuring that our products have the lowest possible Product Carbon Footprint. Our solutions support our customers in achieving their own climate targets.</w:t>
      </w:r>
    </w:p>
    <w:p w14:paraId="5D109E23" w14:textId="77777777" w:rsidR="00770261" w:rsidRPr="00770261" w:rsidRDefault="00770261" w:rsidP="00770261">
      <w:pPr>
        <w:widowControl/>
        <w:kinsoku w:val="0"/>
        <w:overflowPunct w:val="0"/>
        <w:autoSpaceDE/>
        <w:autoSpaceDN/>
        <w:adjustRightInd/>
        <w:spacing w:before="200" w:line="200" w:lineRule="exact"/>
        <w:ind w:right="2098"/>
        <w:rPr>
          <w:b/>
          <w:bCs/>
          <w:color w:val="000000" w:themeColor="text1"/>
          <w:sz w:val="16"/>
          <w:szCs w:val="28"/>
          <w:lang w:val="en-GB"/>
        </w:rPr>
      </w:pPr>
      <w:r w:rsidRPr="00770261">
        <w:rPr>
          <w:b/>
          <w:bCs/>
          <w:color w:val="000000" w:themeColor="text1"/>
          <w:sz w:val="16"/>
          <w:szCs w:val="28"/>
          <w:lang w:val="en-GB"/>
        </w:rPr>
        <w:t>Family business and global player</w:t>
      </w:r>
    </w:p>
    <w:p w14:paraId="618F8440" w14:textId="1601CE66" w:rsidR="00770261" w:rsidRPr="00770261" w:rsidRDefault="00770261" w:rsidP="00770261">
      <w:pPr>
        <w:widowControl/>
        <w:kinsoku w:val="0"/>
        <w:overflowPunct w:val="0"/>
        <w:autoSpaceDE/>
        <w:autoSpaceDN/>
        <w:adjustRightInd/>
        <w:spacing w:after="200" w:line="200" w:lineRule="exact"/>
        <w:ind w:right="2098"/>
        <w:rPr>
          <w:bCs/>
          <w:color w:val="000000" w:themeColor="text1"/>
          <w:sz w:val="16"/>
          <w:szCs w:val="20"/>
          <w:lang w:val="en-GB"/>
        </w:rPr>
      </w:pPr>
      <w:r w:rsidRPr="00770261">
        <w:rPr>
          <w:bCs/>
          <w:color w:val="000000" w:themeColor="text1"/>
          <w:sz w:val="16"/>
          <w:szCs w:val="20"/>
          <w:lang w:val="en-GB"/>
        </w:rPr>
        <w:t>Founded in 1961, Rittal is the largest company in the owner-operated Friedhelm Loh Group. The group operates worldwide, with 12 production sites and 95 international subsidiaries. It has 12,100 employees and posted revenues of 3 billion euros in fiscal 2023. In 2023, the Friedhelm Loh Group was presented with the “Best Place to Learn” and “Employer of the Future” awards. In 2024, Rittal was awarded the Top 100 Seal as one of Germany’s most innovative medium-sized companies for the third time in a row.</w:t>
      </w:r>
    </w:p>
    <w:p w14:paraId="59D16C6E" w14:textId="77777777" w:rsidR="00770261" w:rsidRPr="00770261" w:rsidRDefault="00770261" w:rsidP="00770261">
      <w:pPr>
        <w:widowControl/>
        <w:kinsoku w:val="0"/>
        <w:overflowPunct w:val="0"/>
        <w:autoSpaceDE/>
        <w:autoSpaceDN/>
        <w:adjustRightInd/>
        <w:spacing w:line="200" w:lineRule="exact"/>
        <w:ind w:right="2098"/>
        <w:rPr>
          <w:bCs/>
          <w:color w:val="000000" w:themeColor="text1"/>
          <w:sz w:val="16"/>
          <w:szCs w:val="20"/>
          <w:lang w:val="en-GB"/>
        </w:rPr>
      </w:pPr>
      <w:r w:rsidRPr="00770261">
        <w:rPr>
          <w:bCs/>
          <w:color w:val="000000" w:themeColor="text1"/>
          <w:sz w:val="16"/>
          <w:szCs w:val="20"/>
          <w:lang w:val="en-GB"/>
        </w:rPr>
        <w:t xml:space="preserve">For more information, visit </w:t>
      </w:r>
      <w:hyperlink r:id="rId14" w:history="1">
        <w:r w:rsidRPr="00770261">
          <w:rPr>
            <w:bCs/>
            <w:color w:val="000000" w:themeColor="text1"/>
            <w:sz w:val="16"/>
            <w:szCs w:val="20"/>
            <w:lang w:val="en-GB"/>
          </w:rPr>
          <w:t>www.rittal.com</w:t>
        </w:r>
      </w:hyperlink>
      <w:r w:rsidRPr="00770261">
        <w:rPr>
          <w:bCs/>
          <w:color w:val="000000" w:themeColor="text1"/>
          <w:sz w:val="16"/>
          <w:szCs w:val="20"/>
          <w:lang w:val="en-GB"/>
        </w:rPr>
        <w:t xml:space="preserve"> and </w:t>
      </w:r>
      <w:hyperlink r:id="rId15" w:history="1">
        <w:r w:rsidRPr="00770261">
          <w:rPr>
            <w:bCs/>
            <w:color w:val="000000" w:themeColor="text1"/>
            <w:sz w:val="16"/>
            <w:szCs w:val="20"/>
            <w:lang w:val="en-GB"/>
          </w:rPr>
          <w:t>www.friedhelm-loh-group.com</w:t>
        </w:r>
      </w:hyperlink>
      <w:r w:rsidRPr="00770261">
        <w:rPr>
          <w:bCs/>
          <w:color w:val="000000" w:themeColor="text1"/>
          <w:sz w:val="16"/>
          <w:szCs w:val="20"/>
          <w:lang w:val="en-GB"/>
        </w:rPr>
        <w:t>.</w:t>
      </w:r>
    </w:p>
    <w:p w14:paraId="5239A85A" w14:textId="77777777" w:rsidR="00770261" w:rsidRPr="00770261" w:rsidRDefault="00770261" w:rsidP="00770261">
      <w:pPr>
        <w:widowControl/>
        <w:pBdr>
          <w:bottom w:val="single" w:sz="4" w:space="0" w:color="auto"/>
        </w:pBdr>
        <w:kinsoku w:val="0"/>
        <w:overflowPunct w:val="0"/>
        <w:autoSpaceDE/>
        <w:autoSpaceDN/>
        <w:adjustRightInd/>
        <w:spacing w:after="120" w:line="160" w:lineRule="exact"/>
        <w:ind w:left="28" w:right="2098"/>
        <w:rPr>
          <w:bCs/>
          <w:noProof/>
          <w:color w:val="000000" w:themeColor="text1"/>
          <w:sz w:val="16"/>
          <w:szCs w:val="16"/>
          <w:lang w:val="en-GB"/>
        </w:rPr>
      </w:pPr>
    </w:p>
    <w:p w14:paraId="50DFA63C" w14:textId="77777777" w:rsidR="0030636B" w:rsidRPr="00770261" w:rsidRDefault="0030636B" w:rsidP="00D80B69">
      <w:pPr>
        <w:pStyle w:val="Unternehmensportrait"/>
        <w:jc w:val="left"/>
        <w:rPr>
          <w:lang w:val="en-GB"/>
        </w:rPr>
      </w:pPr>
    </w:p>
    <w:p w14:paraId="2EF92E8E" w14:textId="0702EC2B" w:rsidR="009E3CD4" w:rsidRPr="00770261" w:rsidRDefault="0033402A" w:rsidP="00D80B69">
      <w:pPr>
        <w:pStyle w:val="Unternehmenkommunikation"/>
        <w:jc w:val="left"/>
        <w:rPr>
          <w:lang w:val="en-GB"/>
        </w:rPr>
      </w:pPr>
      <w:r w:rsidRPr="00770261">
        <w:rPr>
          <w:lang w:val="en-GB"/>
        </w:rPr>
        <w:t>Corporate Communications</w:t>
      </w:r>
    </w:p>
    <w:p w14:paraId="287BC080" w14:textId="77777777" w:rsidR="009E3CD4" w:rsidRPr="008E3C61" w:rsidRDefault="009E3CD4" w:rsidP="00D80B69">
      <w:pPr>
        <w:pStyle w:val="Unternehmenkommunikation"/>
        <w:jc w:val="left"/>
      </w:pPr>
      <w:proofErr w:type="spellStart"/>
      <w:r w:rsidRPr="00770261">
        <w:rPr>
          <w:lang w:val="en-GB"/>
        </w:rPr>
        <w:t>Dr.</w:t>
      </w:r>
      <w:proofErr w:type="spellEnd"/>
      <w:r w:rsidRPr="00770261">
        <w:rPr>
          <w:lang w:val="en-GB"/>
        </w:rPr>
        <w:t xml:space="preserve"> Carola Hilbrand</w:t>
      </w:r>
      <w:r w:rsidRPr="00770261">
        <w:rPr>
          <w:lang w:val="en-GB"/>
        </w:rPr>
        <w:tab/>
        <w:t xml:space="preserve">Rittal GmbH &amp; Co. </w:t>
      </w:r>
      <w:r w:rsidRPr="008E3C61">
        <w:t>KG</w:t>
      </w:r>
    </w:p>
    <w:p w14:paraId="2E94A9D8" w14:textId="77777777" w:rsidR="009E3CD4" w:rsidRPr="00681C6A" w:rsidRDefault="009E3CD4" w:rsidP="00D80B69">
      <w:pPr>
        <w:pStyle w:val="Unternehmenkommunikation"/>
        <w:jc w:val="left"/>
      </w:pPr>
      <w:r>
        <w:t>Corporate</w:t>
      </w:r>
      <w:r w:rsidRPr="00681C6A">
        <w:t xml:space="preserve"> &amp; Brand Communications</w:t>
      </w:r>
      <w:r w:rsidRPr="00681C6A">
        <w:tab/>
        <w:t>Auf dem Stützelberg</w:t>
      </w:r>
    </w:p>
    <w:p w14:paraId="184497EA" w14:textId="77777777" w:rsidR="009E3CD4" w:rsidRPr="00681C6A" w:rsidRDefault="009E3CD4" w:rsidP="00D80B69">
      <w:pPr>
        <w:pStyle w:val="Unternehmenkommunikation"/>
        <w:jc w:val="left"/>
      </w:pPr>
      <w:r w:rsidRPr="00681C6A">
        <w:t>Tel.: 02772/505-2</w:t>
      </w:r>
      <w:r>
        <w:t>527</w:t>
      </w:r>
      <w:r w:rsidRPr="00681C6A">
        <w:tab/>
        <w:t>35745 Herborn</w:t>
      </w:r>
    </w:p>
    <w:p w14:paraId="1A84BAAF" w14:textId="239C6796" w:rsidR="009E3CD4" w:rsidRPr="00770261" w:rsidRDefault="009E3CD4" w:rsidP="00D80B69">
      <w:pPr>
        <w:pStyle w:val="Unternehmenkommunikation"/>
        <w:jc w:val="left"/>
        <w:rPr>
          <w:color w:val="auto"/>
        </w:rPr>
      </w:pPr>
      <w:r>
        <w:t>hilbrand</w:t>
      </w:r>
      <w:r w:rsidRPr="00681C6A">
        <w:t>.</w:t>
      </w:r>
      <w:r>
        <w:t>c</w:t>
      </w:r>
      <w:r w:rsidRPr="00681C6A">
        <w:t>@rittal.de</w:t>
      </w:r>
      <w:r w:rsidRPr="00681C6A">
        <w:tab/>
      </w:r>
      <w:hyperlink r:id="rId16" w:history="1">
        <w:r w:rsidR="00F94098" w:rsidRPr="00770261">
          <w:rPr>
            <w:rStyle w:val="Hyperlink"/>
            <w:color w:val="auto"/>
            <w:u w:val="none"/>
          </w:rPr>
          <w:t>www.rittal.com</w:t>
        </w:r>
      </w:hyperlink>
    </w:p>
    <w:p w14:paraId="3F727DFE" w14:textId="77777777" w:rsidR="001E046B" w:rsidRDefault="001E046B" w:rsidP="001E046B">
      <w:pPr>
        <w:pStyle w:val="Unternehmensportrait"/>
        <w:jc w:val="left"/>
        <w:rPr>
          <w:noProof/>
          <w:spacing w:val="-4"/>
        </w:rPr>
      </w:pPr>
    </w:p>
    <w:p w14:paraId="265847CD" w14:textId="77777777" w:rsidR="001E046B" w:rsidRDefault="001E046B" w:rsidP="001E046B">
      <w:pPr>
        <w:pStyle w:val="Unternehmensportrait"/>
        <w:jc w:val="left"/>
        <w:rPr>
          <w:noProof/>
          <w:spacing w:val="-4"/>
        </w:rPr>
      </w:pPr>
    </w:p>
    <w:p w14:paraId="39763639" w14:textId="53E24E0D" w:rsidR="00A73C13" w:rsidRPr="00770261" w:rsidRDefault="001E046B" w:rsidP="00770261">
      <w:pPr>
        <w:pStyle w:val="Unternehmensportrait"/>
        <w:jc w:val="left"/>
        <w:rPr>
          <w:noProof/>
          <w:spacing w:val="-4"/>
        </w:rPr>
      </w:pPr>
      <w:r>
        <w:rPr>
          <w:noProof/>
        </w:rPr>
        <w:drawing>
          <wp:anchor distT="0" distB="0" distL="114300" distR="114300" simplePos="0" relativeHeight="251716608" behindDoc="0" locked="0" layoutInCell="1" allowOverlap="1" wp14:anchorId="2EA4C228" wp14:editId="01B9348E">
            <wp:simplePos x="0" y="0"/>
            <wp:positionH relativeFrom="column">
              <wp:posOffset>888861</wp:posOffset>
            </wp:positionH>
            <wp:positionV relativeFrom="paragraph">
              <wp:posOffset>55880</wp:posOffset>
            </wp:positionV>
            <wp:extent cx="2042795" cy="253365"/>
            <wp:effectExtent l="0" t="0" r="0" b="0"/>
            <wp:wrapNone/>
            <wp:docPr id="1626301204" name="Grafik 1" descr="Ein Bild, das Uhr, Schrift, Zahl,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6301204" name="Grafik 1" descr="Ein Bild, das Uhr, Schrift, Zahl, Text enthält.&#10;&#10;Automatisch generierte Beschreibung"/>
                    <pic:cNvPicPr/>
                  </pic:nvPicPr>
                  <pic:blipFill>
                    <a:blip r:embed="rId17"/>
                    <a:stretch>
                      <a:fillRect/>
                    </a:stretch>
                  </pic:blipFill>
                  <pic:spPr>
                    <a:xfrm>
                      <a:off x="0" y="0"/>
                      <a:ext cx="2042795" cy="253365"/>
                    </a:xfrm>
                    <a:prstGeom prst="rect">
                      <a:avLst/>
                    </a:prstGeom>
                  </pic:spPr>
                </pic:pic>
              </a:graphicData>
            </a:graphic>
            <wp14:sizeRelH relativeFrom="page">
              <wp14:pctWidth>0</wp14:pctWidth>
            </wp14:sizeRelH>
            <wp14:sizeRelV relativeFrom="page">
              <wp14:pctHeight>0</wp14:pctHeight>
            </wp14:sizeRelV>
          </wp:anchor>
        </w:drawing>
      </w:r>
      <w:r>
        <w:rPr>
          <w:noProof/>
          <w:spacing w:val="-4"/>
        </w:rPr>
        <w:br/>
      </w:r>
      <w:r w:rsidR="0067568A">
        <w:rPr>
          <w:noProof/>
          <w:spacing w:val="-4"/>
        </w:rPr>
        <w:t>Follow us</w:t>
      </w:r>
      <w:r>
        <w:rPr>
          <w:noProof/>
          <w:spacing w:val="-4"/>
        </w:rPr>
        <w:t xml:space="preserve">: </w:t>
      </w:r>
    </w:p>
    <w:sectPr w:rsidR="00A73C13" w:rsidRPr="00770261" w:rsidSect="00F11D1D">
      <w:headerReference w:type="even" r:id="rId18"/>
      <w:headerReference w:type="default" r:id="rId19"/>
      <w:footerReference w:type="even" r:id="rId20"/>
      <w:footerReference w:type="default" r:id="rId21"/>
      <w:headerReference w:type="first" r:id="rId22"/>
      <w:footerReference w:type="first" r:id="rId23"/>
      <w:type w:val="continuous"/>
      <w:pgSz w:w="11907" w:h="16840" w:code="9"/>
      <w:pgMar w:top="2948" w:right="822" w:bottom="2381" w:left="1361" w:header="885" w:footer="1366"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6216C5" w14:textId="77777777" w:rsidR="00CD7298" w:rsidRDefault="00CD7298" w:rsidP="00C437B6">
      <w:r>
        <w:separator/>
      </w:r>
    </w:p>
  </w:endnote>
  <w:endnote w:type="continuationSeparator" w:id="0">
    <w:p w14:paraId="45B7EB16" w14:textId="77777777" w:rsidR="00CD7298" w:rsidRDefault="00CD7298" w:rsidP="00C437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79619" w14:textId="77777777" w:rsidR="00C853D8" w:rsidRDefault="00C853D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B567F" w14:textId="6C5208F2" w:rsidR="00202595" w:rsidRDefault="00B53034">
    <w:pPr>
      <w:pStyle w:val="Fuzeile"/>
    </w:pPr>
    <w:r w:rsidRPr="006270D1">
      <w:rPr>
        <w:noProof/>
      </w:rPr>
      <w:drawing>
        <wp:anchor distT="0" distB="0" distL="0" distR="0" simplePos="0" relativeHeight="251657216" behindDoc="0" locked="0" layoutInCell="1" allowOverlap="0" wp14:anchorId="370ED1DB" wp14:editId="5CD92332">
          <wp:simplePos x="0" y="0"/>
          <wp:positionH relativeFrom="margin">
            <wp:posOffset>-967740</wp:posOffset>
          </wp:positionH>
          <wp:positionV relativeFrom="topMargin">
            <wp:posOffset>9783584</wp:posOffset>
          </wp:positionV>
          <wp:extent cx="7773670" cy="182880"/>
          <wp:effectExtent l="0" t="0" r="0" b="0"/>
          <wp:wrapThrough wrapText="bothSides">
            <wp:wrapPolygon edited="0">
              <wp:start x="0" y="0"/>
              <wp:lineTo x="0" y="19500"/>
              <wp:lineTo x="21561" y="19500"/>
              <wp:lineTo x="21561" y="0"/>
              <wp:lineTo x="0" y="0"/>
            </wp:wrapPolygon>
          </wp:wrapThrough>
          <wp:docPr id="29"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Grafik 6"/>
                  <pic:cNvPicPr/>
                </pic:nvPicPr>
                <pic:blipFill>
                  <a:blip r:embed="rId1"/>
                  <a:stretch>
                    <a:fillRect/>
                  </a:stretch>
                </pic:blipFill>
                <pic:spPr>
                  <a:xfrm>
                    <a:off x="0" y="0"/>
                    <a:ext cx="7773670" cy="182880"/>
                  </a:xfrm>
                  <a:prstGeom prst="rect">
                    <a:avLst/>
                  </a:prstGeom>
                </pic:spPr>
              </pic:pic>
            </a:graphicData>
          </a:graphic>
          <wp14:sizeRelV relativeFrom="margin">
            <wp14:pctHeight>0</wp14:pctHeight>
          </wp14:sizeRelV>
        </wp:anchor>
      </w:drawing>
    </w:r>
    <w:r>
      <w:rPr>
        <w:noProof/>
        <w:szCs w:val="20"/>
      </w:rPr>
      <w:drawing>
        <wp:anchor distT="0" distB="0" distL="114300" distR="114300" simplePos="0" relativeHeight="251658240" behindDoc="1" locked="0" layoutInCell="1" allowOverlap="1" wp14:anchorId="6347FF42" wp14:editId="222E1FC1">
          <wp:simplePos x="0" y="0"/>
          <wp:positionH relativeFrom="page">
            <wp:posOffset>866140</wp:posOffset>
          </wp:positionH>
          <wp:positionV relativeFrom="page">
            <wp:posOffset>10275431</wp:posOffset>
          </wp:positionV>
          <wp:extent cx="1767840" cy="93345"/>
          <wp:effectExtent l="0" t="0" r="0" b="0"/>
          <wp:wrapNone/>
          <wp:docPr id="18" name="Bild 1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1CE28" w14:textId="77777777" w:rsidR="00C853D8" w:rsidRDefault="00C853D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048B90" w14:textId="77777777" w:rsidR="00CD7298" w:rsidRDefault="00CD7298" w:rsidP="00C437B6">
      <w:r>
        <w:separator/>
      </w:r>
    </w:p>
  </w:footnote>
  <w:footnote w:type="continuationSeparator" w:id="0">
    <w:p w14:paraId="2F84A5A6" w14:textId="77777777" w:rsidR="00CD7298" w:rsidRDefault="00CD7298" w:rsidP="00C437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69811" w14:textId="77777777" w:rsidR="00C853D8" w:rsidRDefault="00C853D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AFF3A" w14:textId="35481D25" w:rsidR="00202595" w:rsidRDefault="00C20BCD">
    <w:pPr>
      <w:kinsoku w:val="0"/>
      <w:overflowPunct w:val="0"/>
      <w:spacing w:line="14" w:lineRule="auto"/>
      <w:rPr>
        <w:rFonts w:ascii="Times New Roman" w:hAnsi="Times New Roman" w:cs="Times New Roman"/>
        <w:sz w:val="20"/>
        <w:szCs w:val="20"/>
      </w:rPr>
    </w:pPr>
    <w:r>
      <w:rPr>
        <w:rFonts w:ascii="Times New Roman" w:hAnsi="Times New Roman"/>
        <w:noProof/>
        <w:sz w:val="20"/>
      </w:rPr>
      <w:drawing>
        <wp:anchor distT="0" distB="0" distL="114300" distR="114300" simplePos="0" relativeHeight="251661312" behindDoc="0" locked="0" layoutInCell="1" allowOverlap="1" wp14:anchorId="2A92DD6C" wp14:editId="786120AF">
          <wp:simplePos x="0" y="0"/>
          <wp:positionH relativeFrom="column">
            <wp:posOffset>3833384</wp:posOffset>
          </wp:positionH>
          <wp:positionV relativeFrom="paragraph">
            <wp:posOffset>-37832</wp:posOffset>
          </wp:positionV>
          <wp:extent cx="1518285" cy="914400"/>
          <wp:effectExtent l="0" t="0" r="5715" b="0"/>
          <wp:wrapNone/>
          <wp:docPr id="36258192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8285" cy="914400"/>
                  </a:xfrm>
                  <a:prstGeom prst="rect">
                    <a:avLst/>
                  </a:prstGeom>
                  <a:noFill/>
                </pic:spPr>
              </pic:pic>
            </a:graphicData>
          </a:graphic>
        </wp:anchor>
      </w:drawing>
    </w:r>
    <w:r w:rsidR="0011102D" w:rsidRPr="0011102D">
      <w:rPr>
        <w:rFonts w:ascii="Times New Roman" w:hAnsi="Times New Roman" w:cs="Times New Roman"/>
        <w:noProof/>
        <w:sz w:val="20"/>
        <w:szCs w:val="20"/>
      </w:rPr>
      <w:drawing>
        <wp:anchor distT="0" distB="0" distL="114300" distR="114300" simplePos="0" relativeHeight="251656192" behindDoc="1" locked="0" layoutInCell="1" allowOverlap="1" wp14:anchorId="4C9886F2" wp14:editId="127DD8DE">
          <wp:simplePos x="0" y="0"/>
          <wp:positionH relativeFrom="page">
            <wp:posOffset>6409055</wp:posOffset>
          </wp:positionH>
          <wp:positionV relativeFrom="page">
            <wp:posOffset>507365</wp:posOffset>
          </wp:positionV>
          <wp:extent cx="635000" cy="914400"/>
          <wp:effectExtent l="19050" t="0" r="0" b="0"/>
          <wp:wrapThrough wrapText="bothSides">
            <wp:wrapPolygon edited="0">
              <wp:start x="-648" y="0"/>
              <wp:lineTo x="-648" y="21150"/>
              <wp:lineTo x="21384" y="21150"/>
              <wp:lineTo x="21384" y="0"/>
              <wp:lineTo x="-648" y="0"/>
            </wp:wrapPolygon>
          </wp:wrapThrough>
          <wp:docPr id="111" name="Bild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2"/>
                  <pic:cNvPicPr>
                    <a:picLocks noChangeAspect="1" noChangeArrowheads="1"/>
                  </pic:cNvPicPr>
                </pic:nvPicPr>
                <pic:blipFill>
                  <a:blip r:embed="rId2"/>
                  <a:srcRect/>
                  <a:stretch>
                    <a:fillRect/>
                  </a:stretch>
                </pic:blipFill>
                <pic:spPr bwMode="auto">
                  <a:xfrm>
                    <a:off x="0" y="0"/>
                    <a:ext cx="635000" cy="914400"/>
                  </a:xfrm>
                  <a:prstGeom prst="rect">
                    <a:avLst/>
                  </a:prstGeom>
                  <a:noFill/>
                  <a:ln w="9525">
                    <a:noFill/>
                    <a:miter lim="800000"/>
                    <a:headEnd/>
                    <a:tailEnd/>
                  </a:ln>
                </pic:spPr>
              </pic:pic>
            </a:graphicData>
          </a:graphic>
        </wp:anchor>
      </w:drawing>
    </w:r>
    <w:r w:rsidR="00A14688">
      <w:rPr>
        <w:noProof/>
        <w:sz w:val="16"/>
        <w:szCs w:val="16"/>
      </w:rPr>
      <mc:AlternateContent>
        <mc:Choice Requires="wps">
          <w:drawing>
            <wp:anchor distT="0" distB="0" distL="114300" distR="114300" simplePos="0" relativeHeight="251659264" behindDoc="1" locked="0" layoutInCell="0" allowOverlap="1" wp14:anchorId="00F58628" wp14:editId="0CD77C1E">
              <wp:simplePos x="0" y="0"/>
              <wp:positionH relativeFrom="page">
                <wp:posOffset>864235</wp:posOffset>
              </wp:positionH>
              <wp:positionV relativeFrom="page">
                <wp:posOffset>449580</wp:posOffset>
              </wp:positionV>
              <wp:extent cx="1485900" cy="351790"/>
              <wp:effectExtent l="0" t="1905" r="2540" b="0"/>
              <wp:wrapNone/>
              <wp:docPr id="112331965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351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40DB85" w14:textId="2BCEE4E0" w:rsidR="00202595" w:rsidRPr="00E46942" w:rsidRDefault="00202595" w:rsidP="00E46942">
                          <w:pPr>
                            <w:kinsoku w:val="0"/>
                            <w:overflowPunct w:val="0"/>
                            <w:spacing w:before="5"/>
                            <w:ind w:left="23"/>
                            <w:rPr>
                              <w:color w:val="231F20"/>
                              <w:spacing w:val="10"/>
                              <w:sz w:val="46"/>
                              <w:szCs w:val="46"/>
                            </w:rPr>
                          </w:pPr>
                          <w:r w:rsidRPr="00E46942">
                            <w:rPr>
                              <w:color w:val="231F20"/>
                              <w:spacing w:val="10"/>
                              <w:sz w:val="46"/>
                              <w:szCs w:val="46"/>
                            </w:rPr>
                            <w:t>PRESS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F58628" id="_x0000_t202" coordsize="21600,21600" o:spt="202" path="m,l,21600r21600,l21600,xe">
              <v:stroke joinstyle="miter"/>
              <v:path gradientshapeok="t" o:connecttype="rect"/>
            </v:shapetype>
            <v:shape id="Text Box 1" o:spid="_x0000_s1027" type="#_x0000_t202" style="position:absolute;margin-left:68.05pt;margin-top:35.4pt;width:117pt;height:27.7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" o:allowincell="f" filled="f" stroked="f">
              <v:textbox inset="0,0,0,0">
                <w:txbxContent>
                  <w:p w14:paraId="5B40DB85" w14:textId="2BCEE4E0" w:rsidR="00202595" w:rsidRPr="00E46942" w:rsidRDefault="00202595" w:rsidP="00E46942">
                    <w:pPr>
                      <w:kinsoku w:val="0"/>
                      <w:overflowPunct w:val="0"/>
                      <w:spacing w:before="5"/>
                      <w:ind w:left="23"/>
                      <w:rPr>
                        <w:color w:val="231F20"/>
                        <w:spacing w:val="10"/>
                        <w:sz w:val="46"/>
                        <w:szCs w:val="46"/>
                      </w:rPr>
                    </w:pPr>
                    <w:r w:rsidRPr="00E46942">
                      <w:rPr>
                        <w:color w:val="231F20"/>
                        <w:spacing w:val="10"/>
                        <w:sz w:val="46"/>
                        <w:szCs w:val="46"/>
                      </w:rPr>
                      <w:t>PRESS</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0EC0F" w14:textId="77777777" w:rsidR="00C853D8" w:rsidRDefault="00C853D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29A06C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64C899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5A4423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234B91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DEEE79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062962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03004C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2E2F4E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A0A5D8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A3425D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402"/>
    <w:multiLevelType w:val="multilevel"/>
    <w:tmpl w:val="46709AA6"/>
    <w:lvl w:ilvl="0">
      <w:numFmt w:val="bullet"/>
      <w:pStyle w:val="Liste-bullets"/>
      <w:lvlText w:val="•"/>
      <w:lvlJc w:val="left"/>
      <w:pPr>
        <w:ind w:left="470" w:hanging="360"/>
      </w:pPr>
      <w:rPr>
        <w:rFonts w:ascii="Arial" w:hAnsi="Arial" w:cs="Arial"/>
        <w:b w:val="0"/>
        <w:bCs w:val="0"/>
        <w:i w:val="0"/>
        <w:iCs w:val="0"/>
        <w:color w:val="231F20"/>
        <w:spacing w:val="0"/>
        <w:w w:val="100"/>
        <w:sz w:val="20"/>
        <w:szCs w:val="20"/>
      </w:rPr>
    </w:lvl>
    <w:lvl w:ilvl="1">
      <w:numFmt w:val="bullet"/>
      <w:lvlText w:val="•"/>
      <w:lvlJc w:val="left"/>
      <w:pPr>
        <w:ind w:left="1342" w:hanging="360"/>
      </w:pPr>
    </w:lvl>
    <w:lvl w:ilvl="2">
      <w:numFmt w:val="bullet"/>
      <w:lvlText w:val="•"/>
      <w:lvlJc w:val="left"/>
      <w:pPr>
        <w:ind w:left="2205" w:hanging="360"/>
      </w:pPr>
    </w:lvl>
    <w:lvl w:ilvl="3">
      <w:numFmt w:val="bullet"/>
      <w:lvlText w:val="•"/>
      <w:lvlJc w:val="left"/>
      <w:pPr>
        <w:ind w:left="3067" w:hanging="360"/>
      </w:pPr>
    </w:lvl>
    <w:lvl w:ilvl="4">
      <w:numFmt w:val="bullet"/>
      <w:lvlText w:val="•"/>
      <w:lvlJc w:val="left"/>
      <w:pPr>
        <w:ind w:left="3930" w:hanging="360"/>
      </w:pPr>
    </w:lvl>
    <w:lvl w:ilvl="5">
      <w:numFmt w:val="bullet"/>
      <w:lvlText w:val="•"/>
      <w:lvlJc w:val="left"/>
      <w:pPr>
        <w:ind w:left="4792" w:hanging="360"/>
      </w:pPr>
    </w:lvl>
    <w:lvl w:ilvl="6">
      <w:numFmt w:val="bullet"/>
      <w:lvlText w:val="•"/>
      <w:lvlJc w:val="left"/>
      <w:pPr>
        <w:ind w:left="5655" w:hanging="360"/>
      </w:pPr>
    </w:lvl>
    <w:lvl w:ilvl="7">
      <w:numFmt w:val="bullet"/>
      <w:lvlText w:val="•"/>
      <w:lvlJc w:val="left"/>
      <w:pPr>
        <w:ind w:left="6517" w:hanging="360"/>
      </w:pPr>
    </w:lvl>
    <w:lvl w:ilvl="8">
      <w:numFmt w:val="bullet"/>
      <w:lvlText w:val="•"/>
      <w:lvlJc w:val="left"/>
      <w:pPr>
        <w:ind w:left="7380" w:hanging="360"/>
      </w:pPr>
    </w:lvl>
  </w:abstractNum>
  <w:num w:numId="1" w16cid:durableId="726951082">
    <w:abstractNumId w:val="10"/>
  </w:num>
  <w:num w:numId="2" w16cid:durableId="2005426273">
    <w:abstractNumId w:val="9"/>
  </w:num>
  <w:num w:numId="3" w16cid:durableId="1256984404">
    <w:abstractNumId w:val="7"/>
  </w:num>
  <w:num w:numId="4" w16cid:durableId="1265964965">
    <w:abstractNumId w:val="6"/>
  </w:num>
  <w:num w:numId="5" w16cid:durableId="1576281030">
    <w:abstractNumId w:val="5"/>
  </w:num>
  <w:num w:numId="6" w16cid:durableId="745614244">
    <w:abstractNumId w:val="4"/>
  </w:num>
  <w:num w:numId="7" w16cid:durableId="215898273">
    <w:abstractNumId w:val="8"/>
  </w:num>
  <w:num w:numId="8" w16cid:durableId="1673416183">
    <w:abstractNumId w:val="3"/>
  </w:num>
  <w:num w:numId="9" w16cid:durableId="1650481680">
    <w:abstractNumId w:val="2"/>
  </w:num>
  <w:num w:numId="10" w16cid:durableId="1142387273">
    <w:abstractNumId w:val="1"/>
  </w:num>
  <w:num w:numId="11" w16cid:durableId="5870839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rawingGridHorizontalSpacing w:val="11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E6B"/>
    <w:rsid w:val="00022489"/>
    <w:rsid w:val="00027B50"/>
    <w:rsid w:val="00034685"/>
    <w:rsid w:val="00037FD6"/>
    <w:rsid w:val="00047B15"/>
    <w:rsid w:val="00052DD2"/>
    <w:rsid w:val="000669B5"/>
    <w:rsid w:val="00080930"/>
    <w:rsid w:val="000902CE"/>
    <w:rsid w:val="000E7A2C"/>
    <w:rsid w:val="0011102D"/>
    <w:rsid w:val="00114302"/>
    <w:rsid w:val="00145F70"/>
    <w:rsid w:val="001519D2"/>
    <w:rsid w:val="00170B59"/>
    <w:rsid w:val="001926CE"/>
    <w:rsid w:val="001B189F"/>
    <w:rsid w:val="001B7268"/>
    <w:rsid w:val="001D4E55"/>
    <w:rsid w:val="001D555B"/>
    <w:rsid w:val="001D6722"/>
    <w:rsid w:val="001E046B"/>
    <w:rsid w:val="001E78D8"/>
    <w:rsid w:val="002016FD"/>
    <w:rsid w:val="00202595"/>
    <w:rsid w:val="0023718F"/>
    <w:rsid w:val="0024771B"/>
    <w:rsid w:val="00274BBB"/>
    <w:rsid w:val="002C00E6"/>
    <w:rsid w:val="002C6615"/>
    <w:rsid w:val="002D2830"/>
    <w:rsid w:val="002D7B85"/>
    <w:rsid w:val="002E1F7F"/>
    <w:rsid w:val="0030636B"/>
    <w:rsid w:val="0031514E"/>
    <w:rsid w:val="0033402A"/>
    <w:rsid w:val="00367B14"/>
    <w:rsid w:val="00397E80"/>
    <w:rsid w:val="003A7EAF"/>
    <w:rsid w:val="003B12EF"/>
    <w:rsid w:val="003B413C"/>
    <w:rsid w:val="003C464D"/>
    <w:rsid w:val="00424077"/>
    <w:rsid w:val="0042557E"/>
    <w:rsid w:val="004305EE"/>
    <w:rsid w:val="00445DA2"/>
    <w:rsid w:val="00454741"/>
    <w:rsid w:val="00455B4F"/>
    <w:rsid w:val="00456F1A"/>
    <w:rsid w:val="004643E3"/>
    <w:rsid w:val="004839D0"/>
    <w:rsid w:val="004845A9"/>
    <w:rsid w:val="004860F9"/>
    <w:rsid w:val="00486A98"/>
    <w:rsid w:val="004D56BD"/>
    <w:rsid w:val="004F229F"/>
    <w:rsid w:val="00503393"/>
    <w:rsid w:val="00512F78"/>
    <w:rsid w:val="00513BB5"/>
    <w:rsid w:val="00542350"/>
    <w:rsid w:val="005467FA"/>
    <w:rsid w:val="0055018D"/>
    <w:rsid w:val="00556081"/>
    <w:rsid w:val="0057573C"/>
    <w:rsid w:val="00584C14"/>
    <w:rsid w:val="005D33D3"/>
    <w:rsid w:val="005D7486"/>
    <w:rsid w:val="005F47D3"/>
    <w:rsid w:val="00603255"/>
    <w:rsid w:val="00613397"/>
    <w:rsid w:val="006270D1"/>
    <w:rsid w:val="006467B0"/>
    <w:rsid w:val="00646880"/>
    <w:rsid w:val="00650E38"/>
    <w:rsid w:val="00654F16"/>
    <w:rsid w:val="00655565"/>
    <w:rsid w:val="0067568A"/>
    <w:rsid w:val="00681C6A"/>
    <w:rsid w:val="006A2213"/>
    <w:rsid w:val="006C0224"/>
    <w:rsid w:val="006C2B8D"/>
    <w:rsid w:val="006C6990"/>
    <w:rsid w:val="006C7EF7"/>
    <w:rsid w:val="006D5EAA"/>
    <w:rsid w:val="006E6B91"/>
    <w:rsid w:val="00701182"/>
    <w:rsid w:val="007315EA"/>
    <w:rsid w:val="007379AB"/>
    <w:rsid w:val="007568B6"/>
    <w:rsid w:val="00760BC1"/>
    <w:rsid w:val="00770261"/>
    <w:rsid w:val="007C2C27"/>
    <w:rsid w:val="007D60A7"/>
    <w:rsid w:val="007D7AE2"/>
    <w:rsid w:val="00801528"/>
    <w:rsid w:val="00805E8F"/>
    <w:rsid w:val="00886E96"/>
    <w:rsid w:val="00895E52"/>
    <w:rsid w:val="008B6848"/>
    <w:rsid w:val="009058E3"/>
    <w:rsid w:val="00947C4F"/>
    <w:rsid w:val="00996B25"/>
    <w:rsid w:val="009A0F9D"/>
    <w:rsid w:val="009D411D"/>
    <w:rsid w:val="009D709C"/>
    <w:rsid w:val="009E0DC3"/>
    <w:rsid w:val="009E3CD4"/>
    <w:rsid w:val="009E4D10"/>
    <w:rsid w:val="009F3123"/>
    <w:rsid w:val="00A0608C"/>
    <w:rsid w:val="00A14688"/>
    <w:rsid w:val="00A23870"/>
    <w:rsid w:val="00A37B28"/>
    <w:rsid w:val="00A51035"/>
    <w:rsid w:val="00A51E5F"/>
    <w:rsid w:val="00A66242"/>
    <w:rsid w:val="00A71BED"/>
    <w:rsid w:val="00A73C13"/>
    <w:rsid w:val="00A90FC3"/>
    <w:rsid w:val="00AA6300"/>
    <w:rsid w:val="00AA6A2B"/>
    <w:rsid w:val="00AC391D"/>
    <w:rsid w:val="00AD5C77"/>
    <w:rsid w:val="00B317B0"/>
    <w:rsid w:val="00B42CC3"/>
    <w:rsid w:val="00B5087C"/>
    <w:rsid w:val="00B53034"/>
    <w:rsid w:val="00B70890"/>
    <w:rsid w:val="00B75E7A"/>
    <w:rsid w:val="00B8089B"/>
    <w:rsid w:val="00B921A4"/>
    <w:rsid w:val="00B9325B"/>
    <w:rsid w:val="00BD1E6B"/>
    <w:rsid w:val="00BF2B1B"/>
    <w:rsid w:val="00C0410E"/>
    <w:rsid w:val="00C20BCD"/>
    <w:rsid w:val="00C40907"/>
    <w:rsid w:val="00C437B6"/>
    <w:rsid w:val="00C707D4"/>
    <w:rsid w:val="00C7714F"/>
    <w:rsid w:val="00C85246"/>
    <w:rsid w:val="00C853D8"/>
    <w:rsid w:val="00C933FC"/>
    <w:rsid w:val="00C9738B"/>
    <w:rsid w:val="00CA28D3"/>
    <w:rsid w:val="00CB1B61"/>
    <w:rsid w:val="00CC229D"/>
    <w:rsid w:val="00CC3274"/>
    <w:rsid w:val="00CC57AA"/>
    <w:rsid w:val="00CD7298"/>
    <w:rsid w:val="00CD7C6C"/>
    <w:rsid w:val="00CF7702"/>
    <w:rsid w:val="00D02577"/>
    <w:rsid w:val="00D02D5B"/>
    <w:rsid w:val="00D0666B"/>
    <w:rsid w:val="00D109A1"/>
    <w:rsid w:val="00D205F9"/>
    <w:rsid w:val="00D2409E"/>
    <w:rsid w:val="00D77722"/>
    <w:rsid w:val="00D80B69"/>
    <w:rsid w:val="00D92FEF"/>
    <w:rsid w:val="00DA0AC1"/>
    <w:rsid w:val="00DA78A6"/>
    <w:rsid w:val="00DC7953"/>
    <w:rsid w:val="00DC7BEC"/>
    <w:rsid w:val="00DD48DF"/>
    <w:rsid w:val="00DF3CF6"/>
    <w:rsid w:val="00E02D8D"/>
    <w:rsid w:val="00E4364C"/>
    <w:rsid w:val="00E43B92"/>
    <w:rsid w:val="00E46942"/>
    <w:rsid w:val="00EB1ED8"/>
    <w:rsid w:val="00EC40CE"/>
    <w:rsid w:val="00ED3D20"/>
    <w:rsid w:val="00EE2E8D"/>
    <w:rsid w:val="00EE437A"/>
    <w:rsid w:val="00EE66CA"/>
    <w:rsid w:val="00F11D1D"/>
    <w:rsid w:val="00F34793"/>
    <w:rsid w:val="00F41D77"/>
    <w:rsid w:val="00F46C85"/>
    <w:rsid w:val="00F53B77"/>
    <w:rsid w:val="00F56180"/>
    <w:rsid w:val="00F61379"/>
    <w:rsid w:val="00F90E37"/>
    <w:rsid w:val="00F94098"/>
    <w:rsid w:val="00FB1403"/>
    <w:rsid w:val="00FC3A8C"/>
    <w:rsid w:val="00FD4CFC"/>
    <w:rsid w:val="00FE48F9"/>
    <w:rsid w:val="00FE5478"/>
    <w:rsid w:val="00FF5CE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9EF2DCC"/>
  <w15:docId w15:val="{8141E02E-AA7E-6B43-9DC1-1B6079600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200" w:line="0" w:lineRule="auto"/>
      </w:pPr>
    </w:pPrDefault>
  </w:docDefaults>
  <w:latentStyles w:defLockedState="0" w:defUIPriority="99" w:defSemiHidden="0" w:defUnhideWhenUsed="0" w:defQFormat="0" w:count="376">
    <w:lsdException w:name="Normal" w:uiPriority="1"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uiPriority w:val="1"/>
    <w:qFormat/>
    <w:rsid w:val="00B70890"/>
    <w:pPr>
      <w:widowControl w:val="0"/>
      <w:autoSpaceDE w:val="0"/>
      <w:autoSpaceDN w:val="0"/>
      <w:adjustRightInd w:val="0"/>
      <w:spacing w:after="0" w:line="240" w:lineRule="auto"/>
    </w:pPr>
    <w:rPr>
      <w:rFonts w:ascii="Arial" w:hAnsi="Arial" w:cs="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21">
    <w:name w:val="Überschrift 21"/>
    <w:basedOn w:val="Standard"/>
    <w:uiPriority w:val="1"/>
    <w:qFormat/>
    <w:rsid w:val="00F61379"/>
    <w:pPr>
      <w:ind w:left="110"/>
      <w:outlineLvl w:val="1"/>
    </w:pPr>
    <w:rPr>
      <w:b/>
      <w:bCs/>
      <w:sz w:val="16"/>
      <w:szCs w:val="16"/>
    </w:rPr>
  </w:style>
  <w:style w:type="paragraph" w:styleId="Listenabsatz">
    <w:name w:val="List Paragraph"/>
    <w:basedOn w:val="Standard"/>
    <w:uiPriority w:val="1"/>
    <w:qFormat/>
    <w:rsid w:val="00F61379"/>
    <w:pPr>
      <w:spacing w:before="90"/>
      <w:ind w:left="470" w:hanging="360"/>
    </w:pPr>
    <w:rPr>
      <w:sz w:val="24"/>
      <w:szCs w:val="24"/>
    </w:rPr>
  </w:style>
  <w:style w:type="paragraph" w:customStyle="1" w:styleId="TableParagraph">
    <w:name w:val="Table Paragraph"/>
    <w:basedOn w:val="Standard"/>
    <w:uiPriority w:val="1"/>
    <w:qFormat/>
    <w:rsid w:val="00F61379"/>
    <w:rPr>
      <w:rFonts w:ascii="Times New Roman" w:hAnsi="Times New Roman" w:cs="Times New Roman"/>
      <w:sz w:val="24"/>
      <w:szCs w:val="24"/>
    </w:rPr>
  </w:style>
  <w:style w:type="paragraph" w:styleId="Sprechblasentext">
    <w:name w:val="Balloon Text"/>
    <w:basedOn w:val="Standard"/>
    <w:link w:val="SprechblasentextZchn"/>
    <w:uiPriority w:val="99"/>
    <w:semiHidden/>
    <w:unhideWhenUsed/>
    <w:rsid w:val="00650E3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50E38"/>
    <w:rPr>
      <w:rFonts w:ascii="Tahoma" w:hAnsi="Tahoma" w:cs="Tahoma"/>
      <w:sz w:val="16"/>
      <w:szCs w:val="16"/>
    </w:rPr>
  </w:style>
  <w:style w:type="paragraph" w:styleId="Kopfzeile">
    <w:name w:val="header"/>
    <w:basedOn w:val="Standard"/>
    <w:link w:val="KopfzeileZchn"/>
    <w:uiPriority w:val="99"/>
    <w:unhideWhenUsed/>
    <w:rsid w:val="00650E38"/>
    <w:pPr>
      <w:tabs>
        <w:tab w:val="center" w:pos="4536"/>
        <w:tab w:val="right" w:pos="9072"/>
      </w:tabs>
    </w:pPr>
  </w:style>
  <w:style w:type="character" w:customStyle="1" w:styleId="KopfzeileZchn">
    <w:name w:val="Kopfzeile Zchn"/>
    <w:basedOn w:val="Absatz-Standardschriftart"/>
    <w:link w:val="Kopfzeile"/>
    <w:uiPriority w:val="99"/>
    <w:rsid w:val="00650E38"/>
    <w:rPr>
      <w:rFonts w:ascii="Arial" w:hAnsi="Arial" w:cs="Arial"/>
    </w:rPr>
  </w:style>
  <w:style w:type="paragraph" w:styleId="Fuzeile">
    <w:name w:val="footer"/>
    <w:basedOn w:val="Standard"/>
    <w:link w:val="FuzeileZchn"/>
    <w:uiPriority w:val="99"/>
    <w:unhideWhenUsed/>
    <w:rsid w:val="00650E38"/>
    <w:pPr>
      <w:tabs>
        <w:tab w:val="center" w:pos="4536"/>
        <w:tab w:val="right" w:pos="9072"/>
      </w:tabs>
    </w:pPr>
  </w:style>
  <w:style w:type="character" w:customStyle="1" w:styleId="FuzeileZchn">
    <w:name w:val="Fußzeile Zchn"/>
    <w:basedOn w:val="Absatz-Standardschriftart"/>
    <w:link w:val="Fuzeile"/>
    <w:uiPriority w:val="99"/>
    <w:rsid w:val="00650E38"/>
    <w:rPr>
      <w:rFonts w:ascii="Arial" w:hAnsi="Arial" w:cs="Arial"/>
    </w:rPr>
  </w:style>
  <w:style w:type="paragraph" w:customStyle="1" w:styleId="berschrift-H1">
    <w:name w:val="Überschrift-H1"/>
    <w:uiPriority w:val="1"/>
    <w:qFormat/>
    <w:rsid w:val="006A2213"/>
    <w:pPr>
      <w:kinsoku w:val="0"/>
      <w:overflowPunct w:val="0"/>
      <w:spacing w:after="0" w:line="320" w:lineRule="exact"/>
      <w:ind w:right="2098"/>
    </w:pPr>
    <w:rPr>
      <w:rFonts w:ascii="Arial" w:hAnsi="Arial" w:cs="Arial"/>
      <w:b/>
      <w:bCs/>
      <w:color w:val="000000" w:themeColor="text1"/>
      <w:sz w:val="28"/>
      <w:szCs w:val="28"/>
    </w:rPr>
  </w:style>
  <w:style w:type="paragraph" w:customStyle="1" w:styleId="Ort-Datum">
    <w:name w:val="Ort-Datum"/>
    <w:basedOn w:val="Copytext"/>
    <w:uiPriority w:val="1"/>
    <w:qFormat/>
    <w:rsid w:val="009D411D"/>
    <w:pPr>
      <w:spacing w:after="320"/>
    </w:pPr>
    <w:rPr>
      <w:sz w:val="18"/>
      <w:szCs w:val="18"/>
    </w:rPr>
  </w:style>
  <w:style w:type="paragraph" w:customStyle="1" w:styleId="Copytext">
    <w:name w:val="Copytext"/>
    <w:basedOn w:val="Standard"/>
    <w:uiPriority w:val="1"/>
    <w:qFormat/>
    <w:rsid w:val="00C40907"/>
    <w:pPr>
      <w:widowControl/>
      <w:kinsoku w:val="0"/>
      <w:overflowPunct w:val="0"/>
      <w:autoSpaceDE/>
      <w:autoSpaceDN/>
      <w:adjustRightInd/>
      <w:spacing w:line="320" w:lineRule="exact"/>
      <w:ind w:right="2098"/>
    </w:pPr>
    <w:rPr>
      <w:bCs/>
      <w:color w:val="000000" w:themeColor="text1"/>
      <w:sz w:val="20"/>
      <w:szCs w:val="20"/>
    </w:rPr>
  </w:style>
  <w:style w:type="paragraph" w:customStyle="1" w:styleId="Liste-bullets">
    <w:name w:val="Liste-bullets"/>
    <w:uiPriority w:val="1"/>
    <w:qFormat/>
    <w:rsid w:val="009D411D"/>
    <w:pPr>
      <w:numPr>
        <w:numId w:val="1"/>
      </w:numPr>
      <w:tabs>
        <w:tab w:val="left" w:pos="470"/>
      </w:tabs>
      <w:kinsoku w:val="0"/>
      <w:overflowPunct w:val="0"/>
      <w:spacing w:after="0" w:line="320" w:lineRule="exact"/>
      <w:ind w:left="357" w:right="2098" w:hanging="357"/>
    </w:pPr>
    <w:rPr>
      <w:rFonts w:ascii="Arial" w:hAnsi="Arial" w:cs="Arial"/>
      <w:color w:val="000000" w:themeColor="text1"/>
      <w:sz w:val="20"/>
      <w:szCs w:val="20"/>
    </w:rPr>
  </w:style>
  <w:style w:type="paragraph" w:customStyle="1" w:styleId="BU-Head">
    <w:name w:val="BU-Head"/>
    <w:basedOn w:val="Copytext-Zwischenberschrift"/>
    <w:uiPriority w:val="1"/>
    <w:qFormat/>
    <w:rsid w:val="00080930"/>
    <w:pPr>
      <w:spacing w:before="95" w:line="200" w:lineRule="exact"/>
      <w:ind w:left="28" w:right="0"/>
    </w:pPr>
    <w:rPr>
      <w:sz w:val="16"/>
    </w:rPr>
  </w:style>
  <w:style w:type="paragraph" w:customStyle="1" w:styleId="Copytext-Zwischenberschrift">
    <w:name w:val="Copytext-Zwischenüberschrift"/>
    <w:basedOn w:val="Copytext"/>
    <w:uiPriority w:val="1"/>
    <w:qFormat/>
    <w:rsid w:val="00FE5478"/>
    <w:pPr>
      <w:spacing w:before="320"/>
    </w:pPr>
    <w:rPr>
      <w:b/>
    </w:rPr>
  </w:style>
  <w:style w:type="table" w:styleId="Tabellenraster">
    <w:name w:val="Table Grid"/>
    <w:basedOn w:val="NormaleTabelle"/>
    <w:uiPriority w:val="59"/>
    <w:rsid w:val="00C852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
    <w:name w:val="BU"/>
    <w:basedOn w:val="BU-Head"/>
    <w:uiPriority w:val="1"/>
    <w:qFormat/>
    <w:rsid w:val="00080930"/>
    <w:pPr>
      <w:spacing w:before="16"/>
    </w:pPr>
    <w:rPr>
      <w:b w:val="0"/>
    </w:rPr>
  </w:style>
  <w:style w:type="paragraph" w:customStyle="1" w:styleId="Unternehmensportrait-H1">
    <w:name w:val="Unternehmensportrait-H1"/>
    <w:basedOn w:val="berschrift-H1"/>
    <w:next w:val="Unternehmensportrait-H2"/>
    <w:link w:val="Unternehmensportrait-H1Zchn"/>
    <w:uiPriority w:val="1"/>
    <w:qFormat/>
    <w:rsid w:val="001D6722"/>
    <w:pPr>
      <w:spacing w:line="280" w:lineRule="exact"/>
    </w:pPr>
    <w:rPr>
      <w:sz w:val="20"/>
    </w:rPr>
  </w:style>
  <w:style w:type="paragraph" w:customStyle="1" w:styleId="Unternehmensportrait-H2">
    <w:name w:val="Unternehmensportrait-H2"/>
    <w:basedOn w:val="berschrift-H1"/>
    <w:uiPriority w:val="1"/>
    <w:qFormat/>
    <w:rsid w:val="00F53B77"/>
    <w:pPr>
      <w:spacing w:before="200" w:line="200" w:lineRule="exact"/>
    </w:pPr>
    <w:rPr>
      <w:sz w:val="16"/>
    </w:rPr>
  </w:style>
  <w:style w:type="character" w:customStyle="1" w:styleId="Unternehmensportrait-H1Zchn">
    <w:name w:val="Unternehmensportrait-H1 Zchn"/>
    <w:basedOn w:val="Absatz-Standardschriftart"/>
    <w:link w:val="Unternehmensportrait-H1"/>
    <w:uiPriority w:val="1"/>
    <w:rsid w:val="009E4D10"/>
    <w:rPr>
      <w:rFonts w:ascii="Arial" w:hAnsi="Arial" w:cs="Arial"/>
      <w:b/>
      <w:bCs/>
      <w:color w:val="231F20"/>
      <w:sz w:val="20"/>
      <w:szCs w:val="28"/>
    </w:rPr>
  </w:style>
  <w:style w:type="paragraph" w:customStyle="1" w:styleId="Unternehmensportrait-Linie">
    <w:name w:val="Unternehmensportrait-Linie"/>
    <w:basedOn w:val="Unternehmensportrait-H1"/>
    <w:uiPriority w:val="1"/>
    <w:qFormat/>
    <w:rsid w:val="00681C6A"/>
    <w:pPr>
      <w:pBdr>
        <w:bottom w:val="single" w:sz="4" w:space="0" w:color="auto"/>
      </w:pBdr>
      <w:spacing w:after="120" w:line="160" w:lineRule="exact"/>
      <w:ind w:left="28"/>
    </w:pPr>
    <w:rPr>
      <w:b w:val="0"/>
      <w:noProof/>
      <w:sz w:val="16"/>
      <w:szCs w:val="16"/>
    </w:rPr>
  </w:style>
  <w:style w:type="paragraph" w:customStyle="1" w:styleId="Unternehmensportrait">
    <w:name w:val="Unternehmensportrait"/>
    <w:basedOn w:val="Copytext"/>
    <w:link w:val="UnternehmensportraitZchn"/>
    <w:uiPriority w:val="1"/>
    <w:qFormat/>
    <w:rsid w:val="002C00E6"/>
    <w:pPr>
      <w:spacing w:line="200" w:lineRule="exact"/>
      <w:jc w:val="both"/>
    </w:pPr>
    <w:rPr>
      <w:sz w:val="16"/>
    </w:rPr>
  </w:style>
  <w:style w:type="character" w:customStyle="1" w:styleId="UnternehmensportraitZchn">
    <w:name w:val="Unternehmensportrait Zchn"/>
    <w:basedOn w:val="Unternehmensportrait-H1Zchn"/>
    <w:link w:val="Unternehmensportrait"/>
    <w:uiPriority w:val="1"/>
    <w:rsid w:val="002C00E6"/>
    <w:rPr>
      <w:rFonts w:ascii="Arial" w:hAnsi="Arial" w:cs="Arial"/>
      <w:b/>
      <w:bCs/>
      <w:color w:val="000000" w:themeColor="text1"/>
      <w:sz w:val="16"/>
      <w:szCs w:val="20"/>
    </w:rPr>
  </w:style>
  <w:style w:type="paragraph" w:customStyle="1" w:styleId="Unternehmenkommunikation">
    <w:name w:val="Unternehmenkommunikation"/>
    <w:basedOn w:val="Unternehmensportrait"/>
    <w:link w:val="UnternehmenkommunikationZchn"/>
    <w:uiPriority w:val="1"/>
    <w:qFormat/>
    <w:rsid w:val="00681C6A"/>
    <w:pPr>
      <w:tabs>
        <w:tab w:val="right" w:pos="7598"/>
      </w:tabs>
      <w:spacing w:line="280" w:lineRule="exact"/>
    </w:pPr>
    <w:rPr>
      <w:sz w:val="20"/>
    </w:rPr>
  </w:style>
  <w:style w:type="character" w:customStyle="1" w:styleId="UnternehmenkommunikationZchn">
    <w:name w:val="Unternehmenkommunikation Zchn"/>
    <w:basedOn w:val="UnternehmensportraitZchn"/>
    <w:link w:val="Unternehmenkommunikation"/>
    <w:uiPriority w:val="1"/>
    <w:rsid w:val="00681C6A"/>
    <w:rPr>
      <w:rFonts w:ascii="Arial" w:hAnsi="Arial" w:cs="Arial"/>
      <w:b/>
      <w:bCs/>
      <w:color w:val="000000" w:themeColor="text1"/>
      <w:sz w:val="20"/>
      <w:szCs w:val="20"/>
    </w:rPr>
  </w:style>
  <w:style w:type="paragraph" w:customStyle="1" w:styleId="Copytext-Intro">
    <w:name w:val="Copytext-Intro"/>
    <w:basedOn w:val="Copytext"/>
    <w:next w:val="Copytext"/>
    <w:uiPriority w:val="1"/>
    <w:qFormat/>
    <w:rsid w:val="009D411D"/>
    <w:pPr>
      <w:spacing w:before="320" w:after="320"/>
    </w:pPr>
    <w:rPr>
      <w:b/>
      <w:bCs w:val="0"/>
    </w:rPr>
  </w:style>
  <w:style w:type="character" w:styleId="Hyperlink">
    <w:name w:val="Hyperlink"/>
    <w:basedOn w:val="Absatz-Standardschriftart"/>
    <w:uiPriority w:val="99"/>
    <w:unhideWhenUsed/>
    <w:rsid w:val="009E3CD4"/>
    <w:rPr>
      <w:color w:val="0000FF" w:themeColor="hyperlink"/>
      <w:u w:val="single"/>
    </w:rPr>
  </w:style>
  <w:style w:type="paragraph" w:customStyle="1" w:styleId="UnternehmensportraitAnstand-unten">
    <w:name w:val="Unternehmensportrait_Anstand-unten"/>
    <w:basedOn w:val="Unternehmensportrait"/>
    <w:uiPriority w:val="1"/>
    <w:qFormat/>
    <w:rsid w:val="002C00E6"/>
    <w:pPr>
      <w:spacing w:after="200"/>
    </w:pPr>
  </w:style>
  <w:style w:type="paragraph" w:customStyle="1" w:styleId="berschrift-H2">
    <w:name w:val="Überschrift-H2"/>
    <w:basedOn w:val="berschrift-H1"/>
    <w:uiPriority w:val="1"/>
    <w:qFormat/>
    <w:rsid w:val="00D92FEF"/>
    <w:pPr>
      <w:spacing w:before="320"/>
    </w:pPr>
    <w:rPr>
      <w:b w:val="0"/>
      <w:sz w:val="20"/>
    </w:rPr>
  </w:style>
  <w:style w:type="paragraph" w:customStyle="1" w:styleId="Freigabedeckblatt-Text">
    <w:name w:val="Freigabedeckblatt-Text"/>
    <w:basedOn w:val="Standard"/>
    <w:uiPriority w:val="1"/>
    <w:qFormat/>
    <w:rsid w:val="00D109A1"/>
    <w:pPr>
      <w:keepNext/>
      <w:widowControl/>
      <w:autoSpaceDE/>
      <w:autoSpaceDN/>
      <w:adjustRightInd/>
      <w:outlineLvl w:val="6"/>
    </w:pPr>
    <w:rPr>
      <w:rFonts w:eastAsia="Times New Roman"/>
      <w:bCs/>
      <w:sz w:val="20"/>
      <w:szCs w:val="24"/>
    </w:rPr>
  </w:style>
  <w:style w:type="paragraph" w:customStyle="1" w:styleId="Freigabedeckblatt-H1">
    <w:name w:val="Freigabedeckblatt-H1"/>
    <w:basedOn w:val="Freigabedeckblatt-Text"/>
    <w:uiPriority w:val="1"/>
    <w:qFormat/>
    <w:rsid w:val="00D109A1"/>
    <w:pPr>
      <w:spacing w:line="3840" w:lineRule="auto"/>
    </w:pPr>
    <w:rPr>
      <w:b/>
      <w:bCs w:val="0"/>
      <w:sz w:val="28"/>
    </w:rPr>
  </w:style>
  <w:style w:type="paragraph" w:customStyle="1" w:styleId="Bu-Bildanker">
    <w:name w:val="Bu-Bildanker"/>
    <w:basedOn w:val="BU"/>
    <w:uiPriority w:val="1"/>
    <w:qFormat/>
    <w:rsid w:val="00B70890"/>
    <w:pPr>
      <w:spacing w:before="0"/>
    </w:pPr>
    <w:rPr>
      <w:lang w:val="en-US"/>
    </w:rPr>
  </w:style>
  <w:style w:type="paragraph" w:customStyle="1" w:styleId="Default">
    <w:name w:val="Default"/>
    <w:rsid w:val="00542350"/>
    <w:pPr>
      <w:autoSpaceDE w:val="0"/>
      <w:autoSpaceDN w:val="0"/>
      <w:adjustRightInd w:val="0"/>
      <w:spacing w:after="0" w:line="240" w:lineRule="auto"/>
    </w:pPr>
    <w:rPr>
      <w:rFonts w:ascii="Arial" w:hAnsi="Arial" w:cs="Arial"/>
      <w:color w:val="000000"/>
      <w:sz w:val="24"/>
      <w:szCs w:val="24"/>
    </w:rPr>
  </w:style>
  <w:style w:type="character" w:styleId="NichtaufgelsteErwhnung">
    <w:name w:val="Unresolved Mention"/>
    <w:basedOn w:val="Absatz-Standardschriftart"/>
    <w:uiPriority w:val="99"/>
    <w:semiHidden/>
    <w:unhideWhenUsed/>
    <w:rsid w:val="00542350"/>
    <w:rPr>
      <w:color w:val="605E5C"/>
      <w:shd w:val="clear" w:color="auto" w:fill="E1DFDD"/>
    </w:rPr>
  </w:style>
  <w:style w:type="character" w:styleId="BesuchterLink">
    <w:name w:val="FollowedHyperlink"/>
    <w:basedOn w:val="Absatz-Standardschriftart"/>
    <w:uiPriority w:val="99"/>
    <w:semiHidden/>
    <w:unhideWhenUsed/>
    <w:rsid w:val="00A37B2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4.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rittal.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friedhelm-loh-group.com"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ittal.com/" TargetMode="External"/><Relationship Id="rId22"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DAE9CA7D8058048B50D46784D8FAF0D" ma:contentTypeVersion="16" ma:contentTypeDescription="Ein neues Dokument erstellen." ma:contentTypeScope="" ma:versionID="b411412fda780a9023259b0ab26211b5">
  <xsd:schema xmlns:xsd="http://www.w3.org/2001/XMLSchema" xmlns:xs="http://www.w3.org/2001/XMLSchema" xmlns:p="http://schemas.microsoft.com/office/2006/metadata/properties" xmlns:ns2="a2017560-cccf-46e1-84d1-27e8e4de0641" xmlns:ns3="bb7f0e1e-ed81-45e7-ba33-7f03397669dc" targetNamespace="http://schemas.microsoft.com/office/2006/metadata/properties" ma:root="true" ma:fieldsID="48f4a968fb271df50cf6306a657eebb0" ns2:_="" ns3:_="">
    <xsd:import namespace="a2017560-cccf-46e1-84d1-27e8e4de0641"/>
    <xsd:import namespace="bb7f0e1e-ed81-45e7-ba33-7f03397669d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LengthInSeconds"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017560-cccf-46e1-84d1-27e8e4de06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36cbbdd1-cd97-43a8-ac70-7fcd53eb54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7f0e1e-ed81-45e7-ba33-7f03397669dc"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9ce582de-c5b7-4be6-99a5-5e89463a5d47}" ma:internalName="TaxCatchAll" ma:showField="CatchAllData" ma:web="bb7f0e1e-ed81-45e7-ba33-7f03397669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bb7f0e1e-ed81-45e7-ba33-7f03397669dc" xsi:nil="true"/>
    <lcf76f155ced4ddcb4097134ff3c332f xmlns="a2017560-cccf-46e1-84d1-27e8e4de064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021A085-8F38-43AC-8DC6-F0F3EAC112DD}">
  <ds:schemaRefs>
    <ds:schemaRef ds:uri="http://schemas.openxmlformats.org/officeDocument/2006/bibliography"/>
  </ds:schemaRefs>
</ds:datastoreItem>
</file>

<file path=customXml/itemProps2.xml><?xml version="1.0" encoding="utf-8"?>
<ds:datastoreItem xmlns:ds="http://schemas.openxmlformats.org/officeDocument/2006/customXml" ds:itemID="{38BDEFB2-B548-462D-8046-AAE20AC5E935}">
  <ds:schemaRefs>
    <ds:schemaRef ds:uri="http://schemas.microsoft.com/sharepoint/v3/contenttype/forms"/>
  </ds:schemaRefs>
</ds:datastoreItem>
</file>

<file path=customXml/itemProps3.xml><?xml version="1.0" encoding="utf-8"?>
<ds:datastoreItem xmlns:ds="http://schemas.openxmlformats.org/officeDocument/2006/customXml" ds:itemID="{25649D4D-6669-4D29-997C-16D08AEC63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017560-cccf-46e1-84d1-27e8e4de0641"/>
    <ds:schemaRef ds:uri="bb7f0e1e-ed81-45e7-ba33-7f03397669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5B3D142-FB3E-4F7A-A846-4B1DD33E6858}">
  <ds:schemaRefs>
    <ds:schemaRef ds:uri="http://schemas.microsoft.com/office/2006/metadata/properties"/>
    <ds:schemaRef ds:uri="http://schemas.microsoft.com/office/infopath/2007/PartnerControls"/>
    <ds:schemaRef ds:uri="bb7f0e1e-ed81-45e7-ba33-7f03397669dc"/>
    <ds:schemaRef ds:uri="a2017560-cccf-46e1-84d1-27e8e4de064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1444</Words>
  <Characters>8251</Characters>
  <Application>Microsoft Office Word</Application>
  <DocSecurity>0</DocSecurity>
  <Lines>68</Lines>
  <Paragraphs>19</Paragraphs>
  <ScaleCrop>false</ScaleCrop>
  <HeadingPairs>
    <vt:vector size="2" baseType="variant">
      <vt:variant>
        <vt:lpstr>Titel</vt:lpstr>
      </vt:variant>
      <vt:variant>
        <vt:i4>1</vt:i4>
      </vt:variant>
    </vt:vector>
  </HeadingPairs>
  <TitlesOfParts>
    <vt:vector size="1" baseType="lpstr">
      <vt:lpstr/>
    </vt:vector>
  </TitlesOfParts>
  <Company>OCM GmbH</Company>
  <LinksUpToDate>false</LinksUpToDate>
  <CharactersWithSpaces>9676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ideaPad1</dc:creator>
  <cp:lastModifiedBy>Steffen Maltzan</cp:lastModifiedBy>
  <cp:revision>19</cp:revision>
  <cp:lastPrinted>2024-01-28T14:20:00Z</cp:lastPrinted>
  <dcterms:created xsi:type="dcterms:W3CDTF">2024-11-05T14:39:00Z</dcterms:created>
  <dcterms:modified xsi:type="dcterms:W3CDTF">2024-11-08T17:33:00Z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Adobe InDesign 19.0 (Macintosh)</vt:lpwstr>
  </property>
  <property fmtid="{D5CDD505-2E9C-101B-9397-08002B2CF9AE}" pid="3" name="Producer">
    <vt:lpwstr>Adobe PDF Library 17.0</vt:lpwstr>
  </property>
  <property fmtid="{D5CDD505-2E9C-101B-9397-08002B2CF9AE}" pid="4" name="GrammarlyDocumentId">
    <vt:lpwstr>64e29b7570e7e0f1bb3e64372e32ac4ec6662b6f2531cc3e681baccf8a7917c2</vt:lpwstr>
  </property>
  <property fmtid="{D5CDD505-2E9C-101B-9397-08002B2CF9AE}" pid="5" name="ContentTypeId">
    <vt:lpwstr>0x0101007DAE9CA7D8058048B50D46784D8FAF0D</vt:lpwstr>
  </property>
  <property fmtid="{D5CDD505-2E9C-101B-9397-08002B2CF9AE}" pid="6" name="MediaServiceImageTags">
    <vt:lpwstr/>
  </property>
</Properties>
</file>